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9A9400" w14:textId="77777777" w:rsidR="00987D95" w:rsidRPr="003F5C7A" w:rsidRDefault="00987D95" w:rsidP="00E40552">
      <w:pPr>
        <w:rPr>
          <w:rFonts w:ascii="Times New Roman" w:hAnsi="Times New Roman" w:cs="Times New Roman"/>
          <w:sz w:val="24"/>
          <w:szCs w:val="24"/>
        </w:rPr>
      </w:pPr>
      <w:r w:rsidRPr="003F5C7A">
        <w:rPr>
          <w:rFonts w:ascii="Times New Roman" w:hAnsi="Times New Roman" w:cs="Times New Roman"/>
          <w:sz w:val="24"/>
          <w:szCs w:val="24"/>
        </w:rPr>
        <w:t xml:space="preserve">Mitigating risks to Live-bearing </w:t>
      </w:r>
      <w:proofErr w:type="spellStart"/>
      <w:r w:rsidRPr="003F5C7A">
        <w:rPr>
          <w:rFonts w:ascii="Times New Roman" w:hAnsi="Times New Roman" w:cs="Times New Roman"/>
          <w:sz w:val="24"/>
          <w:szCs w:val="24"/>
        </w:rPr>
        <w:t>Seastar</w:t>
      </w:r>
      <w:proofErr w:type="spellEnd"/>
      <w:r w:rsidRPr="003F5C7A">
        <w:rPr>
          <w:rFonts w:ascii="Times New Roman" w:hAnsi="Times New Roman" w:cs="Times New Roman"/>
          <w:sz w:val="24"/>
          <w:szCs w:val="24"/>
        </w:rPr>
        <w:t xml:space="preserve"> Populations </w:t>
      </w:r>
    </w:p>
    <w:p w14:paraId="3F885796" w14:textId="02B84C54" w:rsidR="00987D95" w:rsidRPr="003F5C7A" w:rsidRDefault="00987D95" w:rsidP="00E40552">
      <w:pPr>
        <w:rPr>
          <w:rFonts w:ascii="Times New Roman" w:hAnsi="Times New Roman" w:cs="Times New Roman"/>
          <w:sz w:val="24"/>
          <w:szCs w:val="24"/>
        </w:rPr>
      </w:pPr>
      <w:r w:rsidRPr="003F5C7A">
        <w:rPr>
          <w:rFonts w:ascii="Times New Roman" w:hAnsi="Times New Roman" w:cs="Times New Roman"/>
          <w:sz w:val="24"/>
          <w:szCs w:val="24"/>
        </w:rPr>
        <w:t>SNSEA000008 (Jan 2025-June 2026)</w:t>
      </w:r>
    </w:p>
    <w:p w14:paraId="6E84600F" w14:textId="0C41BE27" w:rsidR="00E40552" w:rsidRPr="003F5C7A" w:rsidRDefault="00156D16" w:rsidP="00E40552">
      <w:pPr>
        <w:rPr>
          <w:rFonts w:ascii="Times New Roman" w:hAnsi="Times New Roman" w:cs="Times New Roman"/>
          <w:sz w:val="24"/>
          <w:szCs w:val="24"/>
        </w:rPr>
      </w:pPr>
      <w:r w:rsidRPr="003F5C7A">
        <w:rPr>
          <w:rFonts w:ascii="Times New Roman" w:hAnsi="Times New Roman" w:cs="Times New Roman"/>
          <w:sz w:val="24"/>
          <w:szCs w:val="24"/>
        </w:rPr>
        <w:t xml:space="preserve">This report evaluates the effectiveness of invasive species removal (Pacific oysters and porcelain crabs) in improving population outcomes for the endangered live-bearing sea star </w:t>
      </w:r>
      <w:r w:rsidR="00B16462">
        <w:rPr>
          <w:rFonts w:ascii="Times New Roman" w:hAnsi="Times New Roman" w:cs="Times New Roman"/>
          <w:sz w:val="24"/>
          <w:szCs w:val="24"/>
        </w:rPr>
        <w:t>(</w:t>
      </w:r>
      <w:r w:rsidRPr="003F5C7A">
        <w:rPr>
          <w:rFonts w:ascii="Times New Roman" w:hAnsi="Times New Roman" w:cs="Times New Roman"/>
          <w:i/>
          <w:iCs/>
          <w:sz w:val="24"/>
          <w:szCs w:val="24"/>
        </w:rPr>
        <w:t>P</w:t>
      </w:r>
      <w:r w:rsidR="00B16462">
        <w:rPr>
          <w:rFonts w:ascii="Times New Roman" w:hAnsi="Times New Roman" w:cs="Times New Roman"/>
          <w:i/>
          <w:iCs/>
          <w:sz w:val="24"/>
          <w:szCs w:val="24"/>
        </w:rPr>
        <w:t>.</w:t>
      </w:r>
      <w:r w:rsidRPr="003F5C7A">
        <w:rPr>
          <w:rFonts w:ascii="Times New Roman" w:hAnsi="Times New Roman" w:cs="Times New Roman"/>
          <w:i/>
          <w:iCs/>
          <w:sz w:val="24"/>
          <w:szCs w:val="24"/>
        </w:rPr>
        <w:t xml:space="preserve"> vivipara</w:t>
      </w:r>
      <w:r w:rsidR="00B16462">
        <w:rPr>
          <w:rFonts w:ascii="Times New Roman" w:hAnsi="Times New Roman" w:cs="Times New Roman"/>
          <w:sz w:val="24"/>
          <w:szCs w:val="24"/>
        </w:rPr>
        <w:t>)</w:t>
      </w:r>
      <w:r w:rsidRPr="003F5C7A">
        <w:rPr>
          <w:rFonts w:ascii="Times New Roman" w:hAnsi="Times New Roman" w:cs="Times New Roman"/>
          <w:sz w:val="24"/>
          <w:szCs w:val="24"/>
        </w:rPr>
        <w:t>. We assess</w:t>
      </w:r>
      <w:r w:rsidR="003C74DE" w:rsidRPr="003F5C7A">
        <w:rPr>
          <w:rFonts w:ascii="Times New Roman" w:hAnsi="Times New Roman" w:cs="Times New Roman"/>
          <w:sz w:val="24"/>
          <w:szCs w:val="24"/>
        </w:rPr>
        <w:t>ed</w:t>
      </w:r>
      <w:r w:rsidRPr="003F5C7A">
        <w:rPr>
          <w:rFonts w:ascii="Times New Roman" w:hAnsi="Times New Roman" w:cs="Times New Roman"/>
          <w:sz w:val="24"/>
          <w:szCs w:val="24"/>
        </w:rPr>
        <w:t xml:space="preserve"> changes in sea star density, invasive species abundance, and broader community responses across</w:t>
      </w:r>
      <w:r w:rsidR="0092219B" w:rsidRPr="003F5C7A">
        <w:rPr>
          <w:rFonts w:ascii="Times New Roman" w:hAnsi="Times New Roman" w:cs="Times New Roman"/>
          <w:sz w:val="24"/>
          <w:szCs w:val="24"/>
        </w:rPr>
        <w:t xml:space="preserve"> 5</w:t>
      </w:r>
      <w:r w:rsidRPr="003F5C7A">
        <w:rPr>
          <w:rFonts w:ascii="Times New Roman" w:hAnsi="Times New Roman" w:cs="Times New Roman"/>
          <w:sz w:val="24"/>
          <w:szCs w:val="24"/>
        </w:rPr>
        <w:t xml:space="preserve"> removal and</w:t>
      </w:r>
      <w:r w:rsidR="0092219B" w:rsidRPr="003F5C7A">
        <w:rPr>
          <w:rFonts w:ascii="Times New Roman" w:hAnsi="Times New Roman" w:cs="Times New Roman"/>
          <w:sz w:val="24"/>
          <w:szCs w:val="24"/>
        </w:rPr>
        <w:t xml:space="preserve"> </w:t>
      </w:r>
      <w:r w:rsidR="00E40552" w:rsidRPr="003F5C7A">
        <w:rPr>
          <w:rFonts w:ascii="Times New Roman" w:hAnsi="Times New Roman" w:cs="Times New Roman"/>
          <w:sz w:val="24"/>
          <w:szCs w:val="24"/>
        </w:rPr>
        <w:t>3</w:t>
      </w:r>
      <w:r w:rsidRPr="003F5C7A">
        <w:rPr>
          <w:rFonts w:ascii="Times New Roman" w:hAnsi="Times New Roman" w:cs="Times New Roman"/>
          <w:sz w:val="24"/>
          <w:szCs w:val="24"/>
        </w:rPr>
        <w:t xml:space="preserve"> control sites </w:t>
      </w:r>
      <w:r w:rsidR="0092219B" w:rsidRPr="003F5C7A">
        <w:rPr>
          <w:rFonts w:ascii="Times New Roman" w:hAnsi="Times New Roman" w:cs="Times New Roman"/>
          <w:sz w:val="24"/>
          <w:szCs w:val="24"/>
        </w:rPr>
        <w:t xml:space="preserve">Although 5 sites were classified as removal sites, intensive removal and analysis focused on 3 primary sites (Lumeah Point, Woodbridge, and Susans Bay), where invasive species occurred within </w:t>
      </w:r>
      <w:r w:rsidR="00B16462">
        <w:rPr>
          <w:rFonts w:ascii="Times New Roman" w:hAnsi="Times New Roman" w:cs="Times New Roman"/>
          <w:sz w:val="24"/>
          <w:szCs w:val="24"/>
        </w:rPr>
        <w:t>live bearing sea star</w:t>
      </w:r>
      <w:r w:rsidR="0092219B" w:rsidRPr="003F5C7A">
        <w:rPr>
          <w:rFonts w:ascii="Times New Roman" w:hAnsi="Times New Roman" w:cs="Times New Roman"/>
          <w:sz w:val="24"/>
          <w:szCs w:val="24"/>
        </w:rPr>
        <w:t xml:space="preserve"> habitat.</w:t>
      </w:r>
      <w:r w:rsidR="00E40552" w:rsidRPr="003F5C7A">
        <w:rPr>
          <w:rFonts w:ascii="Times New Roman" w:hAnsi="Times New Roman" w:cs="Times New Roman"/>
          <w:sz w:val="24"/>
          <w:szCs w:val="24"/>
        </w:rPr>
        <w:t xml:space="preserve"> Monitoring comprised </w:t>
      </w:r>
      <w:r w:rsidR="00B16462">
        <w:rPr>
          <w:rFonts w:ascii="Times New Roman" w:hAnsi="Times New Roman" w:cs="Times New Roman"/>
          <w:sz w:val="24"/>
          <w:szCs w:val="24"/>
        </w:rPr>
        <w:t>4</w:t>
      </w:r>
      <w:r w:rsidR="00E40552" w:rsidRPr="003F5C7A">
        <w:rPr>
          <w:rFonts w:ascii="Times New Roman" w:hAnsi="Times New Roman" w:cs="Times New Roman"/>
          <w:sz w:val="24"/>
          <w:szCs w:val="24"/>
        </w:rPr>
        <w:t xml:space="preserve"> survey rounds (</w:t>
      </w:r>
      <w:r w:rsidR="00B16462">
        <w:rPr>
          <w:rFonts w:ascii="Times New Roman" w:hAnsi="Times New Roman" w:cs="Times New Roman"/>
          <w:sz w:val="24"/>
          <w:szCs w:val="24"/>
        </w:rPr>
        <w:t>2</w:t>
      </w:r>
      <w:r w:rsidR="00E40552" w:rsidRPr="003F5C7A">
        <w:rPr>
          <w:rFonts w:ascii="Times New Roman" w:hAnsi="Times New Roman" w:cs="Times New Roman"/>
          <w:sz w:val="24"/>
          <w:szCs w:val="24"/>
        </w:rPr>
        <w:t xml:space="preserve"> pre- and </w:t>
      </w:r>
      <w:r w:rsidR="00B16462">
        <w:rPr>
          <w:rFonts w:ascii="Times New Roman" w:hAnsi="Times New Roman" w:cs="Times New Roman"/>
          <w:sz w:val="24"/>
          <w:szCs w:val="24"/>
        </w:rPr>
        <w:t>2</w:t>
      </w:r>
      <w:r w:rsidR="00E40552" w:rsidRPr="003F5C7A">
        <w:rPr>
          <w:rFonts w:ascii="Times New Roman" w:hAnsi="Times New Roman" w:cs="Times New Roman"/>
          <w:sz w:val="24"/>
          <w:szCs w:val="24"/>
        </w:rPr>
        <w:t xml:space="preserve"> post-removal) across 7 sites with an extra control site added in </w:t>
      </w:r>
      <w:r w:rsidR="0096116B" w:rsidRPr="003F5C7A">
        <w:rPr>
          <w:rFonts w:ascii="Times New Roman" w:hAnsi="Times New Roman" w:cs="Times New Roman"/>
          <w:sz w:val="24"/>
          <w:szCs w:val="24"/>
        </w:rPr>
        <w:t>Year 2.</w:t>
      </w:r>
    </w:p>
    <w:p w14:paraId="018388FA" w14:textId="07A80619" w:rsidR="000A6F6C" w:rsidRPr="003F5C7A" w:rsidRDefault="000A6F6C" w:rsidP="000A6F6C">
      <w:pPr>
        <w:rPr>
          <w:rFonts w:ascii="Times New Roman" w:hAnsi="Times New Roman" w:cs="Times New Roman"/>
          <w:b/>
          <w:bCs/>
          <w:sz w:val="24"/>
          <w:szCs w:val="24"/>
        </w:rPr>
      </w:pPr>
      <w:r w:rsidRPr="003F5C7A">
        <w:rPr>
          <w:rFonts w:ascii="Times New Roman" w:hAnsi="Times New Roman" w:cs="Times New Roman"/>
          <w:b/>
          <w:bCs/>
          <w:sz w:val="24"/>
          <w:szCs w:val="24"/>
        </w:rPr>
        <w:t>Key findings:</w:t>
      </w:r>
    </w:p>
    <w:p w14:paraId="1EDC8A49" w14:textId="7D24B5CA" w:rsidR="00BC6954" w:rsidRPr="003F5C7A" w:rsidRDefault="00BC6954" w:rsidP="00D875E5">
      <w:pPr>
        <w:pStyle w:val="ListParagraph"/>
        <w:numPr>
          <w:ilvl w:val="0"/>
          <w:numId w:val="1"/>
        </w:numPr>
        <w:rPr>
          <w:rFonts w:ascii="Times New Roman" w:hAnsi="Times New Roman" w:cs="Times New Roman"/>
          <w:sz w:val="24"/>
          <w:szCs w:val="24"/>
        </w:rPr>
      </w:pPr>
      <w:r w:rsidRPr="003F5C7A">
        <w:rPr>
          <w:rFonts w:ascii="Times New Roman" w:hAnsi="Times New Roman" w:cs="Times New Roman"/>
          <w:sz w:val="24"/>
          <w:szCs w:val="24"/>
        </w:rPr>
        <w:t>Invasive species removal</w:t>
      </w:r>
      <w:r w:rsidR="00B16462">
        <w:rPr>
          <w:rFonts w:ascii="Times New Roman" w:hAnsi="Times New Roman" w:cs="Times New Roman"/>
          <w:sz w:val="24"/>
          <w:szCs w:val="24"/>
        </w:rPr>
        <w:t xml:space="preserve"> increased</w:t>
      </w:r>
      <w:r w:rsidRPr="003F5C7A">
        <w:rPr>
          <w:rFonts w:ascii="Times New Roman" w:hAnsi="Times New Roman" w:cs="Times New Roman"/>
          <w:sz w:val="24"/>
          <w:szCs w:val="24"/>
        </w:rPr>
        <w:t xml:space="preserve"> local </w:t>
      </w:r>
      <w:r w:rsidR="004B31E7" w:rsidRPr="003F5C7A">
        <w:rPr>
          <w:rFonts w:ascii="Times New Roman" w:hAnsi="Times New Roman" w:cs="Times New Roman"/>
          <w:sz w:val="24"/>
          <w:szCs w:val="24"/>
        </w:rPr>
        <w:t>live-bearing sea star</w:t>
      </w:r>
      <w:r w:rsidR="00B16462">
        <w:rPr>
          <w:rFonts w:ascii="Times New Roman" w:hAnsi="Times New Roman" w:cs="Times New Roman"/>
          <w:sz w:val="24"/>
          <w:szCs w:val="24"/>
        </w:rPr>
        <w:t xml:space="preserve"> densities</w:t>
      </w:r>
      <w:r w:rsidRPr="003F5C7A">
        <w:rPr>
          <w:rFonts w:ascii="Times New Roman" w:hAnsi="Times New Roman" w:cs="Times New Roman"/>
          <w:sz w:val="24"/>
          <w:szCs w:val="24"/>
        </w:rPr>
        <w:t xml:space="preserve"> but did not offset broader, system-wide declines, indicating that additional environmental drivers are influencing populations.</w:t>
      </w:r>
    </w:p>
    <w:p w14:paraId="615FA2DF" w14:textId="0009A15E" w:rsidR="00B01EE1" w:rsidRPr="003F5C7A" w:rsidRDefault="00B01EE1" w:rsidP="00D875E5">
      <w:pPr>
        <w:pStyle w:val="ListParagraph"/>
        <w:numPr>
          <w:ilvl w:val="0"/>
          <w:numId w:val="1"/>
        </w:numPr>
        <w:rPr>
          <w:rFonts w:ascii="Times New Roman" w:hAnsi="Times New Roman" w:cs="Times New Roman"/>
          <w:sz w:val="24"/>
          <w:szCs w:val="24"/>
        </w:rPr>
      </w:pPr>
      <w:r w:rsidRPr="003F5C7A">
        <w:rPr>
          <w:rFonts w:ascii="Times New Roman" w:hAnsi="Times New Roman" w:cs="Times New Roman"/>
          <w:sz w:val="24"/>
          <w:szCs w:val="24"/>
        </w:rPr>
        <w:t xml:space="preserve">Removal sites showed relative increases in </w:t>
      </w:r>
      <w:r w:rsidR="00B16462" w:rsidRPr="00C53D14">
        <w:rPr>
          <w:rFonts w:ascii="Times New Roman" w:hAnsi="Times New Roman" w:cs="Times New Roman"/>
          <w:sz w:val="24"/>
          <w:szCs w:val="24"/>
        </w:rPr>
        <w:t xml:space="preserve">live bearing </w:t>
      </w:r>
      <w:r w:rsidR="00B16462" w:rsidRPr="003F5C7A">
        <w:rPr>
          <w:rFonts w:ascii="Times New Roman" w:hAnsi="Times New Roman" w:cs="Times New Roman"/>
          <w:sz w:val="24"/>
          <w:szCs w:val="24"/>
        </w:rPr>
        <w:t>1.77 ind. m</w:t>
      </w:r>
      <w:r w:rsidR="00B16462" w:rsidRPr="003F5C7A">
        <w:rPr>
          <w:rFonts w:ascii="Times New Roman" w:hAnsi="Times New Roman" w:cs="Times New Roman"/>
          <w:sz w:val="24"/>
          <w:szCs w:val="24"/>
          <w:vertAlign w:val="superscript"/>
        </w:rPr>
        <w:t>2</w:t>
      </w:r>
      <w:r w:rsidR="00B16462" w:rsidRPr="00C53D14">
        <w:rPr>
          <w:rFonts w:ascii="Times New Roman" w:hAnsi="Times New Roman" w:cs="Times New Roman"/>
          <w:sz w:val="24"/>
          <w:szCs w:val="24"/>
        </w:rPr>
        <w:t>sea star</w:t>
      </w:r>
      <w:r w:rsidRPr="003F5C7A">
        <w:rPr>
          <w:rFonts w:ascii="Times New Roman" w:hAnsi="Times New Roman" w:cs="Times New Roman"/>
          <w:sz w:val="24"/>
          <w:szCs w:val="24"/>
        </w:rPr>
        <w:t xml:space="preserve"> density compared </w:t>
      </w:r>
      <w:r w:rsidR="00C53D14" w:rsidRPr="00C53D14">
        <w:rPr>
          <w:rFonts w:ascii="Times New Roman" w:hAnsi="Times New Roman" w:cs="Times New Roman"/>
          <w:sz w:val="24"/>
          <w:szCs w:val="24"/>
        </w:rPr>
        <w:t>to</w:t>
      </w:r>
      <w:r w:rsidRPr="003F5C7A">
        <w:rPr>
          <w:rFonts w:ascii="Times New Roman" w:hAnsi="Times New Roman" w:cs="Times New Roman"/>
          <w:sz w:val="24"/>
          <w:szCs w:val="24"/>
        </w:rPr>
        <w:t xml:space="preserve"> </w:t>
      </w:r>
      <w:r w:rsidR="00B16462" w:rsidRPr="003F5C7A">
        <w:rPr>
          <w:rFonts w:ascii="Times New Roman" w:hAnsi="Times New Roman" w:cs="Times New Roman"/>
          <w:sz w:val="24"/>
          <w:szCs w:val="24"/>
        </w:rPr>
        <w:t>-0.198 ind. m</w:t>
      </w:r>
      <w:r w:rsidR="00B16462" w:rsidRPr="00C53D14">
        <w:rPr>
          <w:rFonts w:ascii="Times New Roman" w:hAnsi="Times New Roman" w:cs="Times New Roman"/>
          <w:sz w:val="24"/>
          <w:szCs w:val="24"/>
        </w:rPr>
        <w:t xml:space="preserve"> </w:t>
      </w:r>
      <w:r w:rsidRPr="003F5C7A">
        <w:rPr>
          <w:rFonts w:ascii="Times New Roman" w:hAnsi="Times New Roman" w:cs="Times New Roman"/>
          <w:sz w:val="24"/>
          <w:szCs w:val="24"/>
        </w:rPr>
        <w:t xml:space="preserve">controls </w:t>
      </w:r>
    </w:p>
    <w:p w14:paraId="20778BE7" w14:textId="70491BF3" w:rsidR="00A25995" w:rsidRPr="003F5C7A" w:rsidRDefault="003157C8" w:rsidP="00D875E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Live bearing sea star</w:t>
      </w:r>
      <w:r w:rsidR="00A25995" w:rsidRPr="003F5C7A">
        <w:rPr>
          <w:rFonts w:ascii="Times New Roman" w:hAnsi="Times New Roman" w:cs="Times New Roman"/>
          <w:i/>
          <w:iCs/>
          <w:sz w:val="24"/>
          <w:szCs w:val="24"/>
        </w:rPr>
        <w:t xml:space="preserve"> </w:t>
      </w:r>
      <w:r w:rsidR="00A25995" w:rsidRPr="003F5C7A">
        <w:rPr>
          <w:rFonts w:ascii="Times New Roman" w:hAnsi="Times New Roman" w:cs="Times New Roman"/>
          <w:sz w:val="24"/>
          <w:szCs w:val="24"/>
        </w:rPr>
        <w:t>populations declined across Pipeclay Lagoon, including both removal and control sites</w:t>
      </w:r>
      <w:r w:rsidR="005D1432" w:rsidRPr="003F5C7A">
        <w:rPr>
          <w:rFonts w:ascii="Times New Roman" w:hAnsi="Times New Roman" w:cs="Times New Roman"/>
          <w:sz w:val="24"/>
          <w:szCs w:val="24"/>
        </w:rPr>
        <w:t>.</w:t>
      </w:r>
      <w:r w:rsidR="00A25995" w:rsidRPr="003F5C7A">
        <w:rPr>
          <w:rFonts w:ascii="Times New Roman" w:hAnsi="Times New Roman" w:cs="Times New Roman"/>
          <w:sz w:val="24"/>
          <w:szCs w:val="24"/>
        </w:rPr>
        <w:t xml:space="preserve"> </w:t>
      </w:r>
    </w:p>
    <w:p w14:paraId="3604F1E5" w14:textId="1A11555E" w:rsidR="00A25995" w:rsidRPr="003F5C7A" w:rsidRDefault="00A25995" w:rsidP="00D875E5">
      <w:pPr>
        <w:pStyle w:val="ListParagraph"/>
        <w:numPr>
          <w:ilvl w:val="0"/>
          <w:numId w:val="1"/>
        </w:numPr>
        <w:rPr>
          <w:rFonts w:ascii="Times New Roman" w:hAnsi="Times New Roman" w:cs="Times New Roman"/>
          <w:sz w:val="24"/>
          <w:szCs w:val="24"/>
        </w:rPr>
      </w:pPr>
      <w:r w:rsidRPr="003F5C7A">
        <w:rPr>
          <w:rFonts w:ascii="Times New Roman" w:hAnsi="Times New Roman" w:cs="Times New Roman"/>
          <w:sz w:val="24"/>
          <w:szCs w:val="24"/>
        </w:rPr>
        <w:t>~79,</w:t>
      </w:r>
      <w:r w:rsidR="004D76E3" w:rsidRPr="003F5C7A">
        <w:rPr>
          <w:rFonts w:ascii="Times New Roman" w:hAnsi="Times New Roman" w:cs="Times New Roman"/>
          <w:sz w:val="24"/>
          <w:szCs w:val="24"/>
        </w:rPr>
        <w:t>270</w:t>
      </w:r>
      <w:r w:rsidRPr="003F5C7A">
        <w:rPr>
          <w:rFonts w:ascii="Times New Roman" w:hAnsi="Times New Roman" w:cs="Times New Roman"/>
          <w:sz w:val="24"/>
          <w:szCs w:val="24"/>
        </w:rPr>
        <w:t xml:space="preserve"> </w:t>
      </w:r>
      <w:r w:rsidR="00926703" w:rsidRPr="003F5C7A">
        <w:rPr>
          <w:rFonts w:ascii="Times New Roman" w:hAnsi="Times New Roman" w:cs="Times New Roman"/>
          <w:sz w:val="24"/>
          <w:szCs w:val="24"/>
        </w:rPr>
        <w:t xml:space="preserve">New Zealand </w:t>
      </w:r>
      <w:r w:rsidRPr="003F5C7A">
        <w:rPr>
          <w:rFonts w:ascii="Times New Roman" w:hAnsi="Times New Roman" w:cs="Times New Roman"/>
          <w:sz w:val="24"/>
          <w:szCs w:val="24"/>
        </w:rPr>
        <w:t>porcelain crabs and</w:t>
      </w:r>
      <w:r w:rsidR="00233943" w:rsidRPr="003F5C7A">
        <w:rPr>
          <w:rFonts w:ascii="Times New Roman" w:hAnsi="Times New Roman" w:cs="Times New Roman"/>
          <w:sz w:val="24"/>
          <w:szCs w:val="24"/>
        </w:rPr>
        <w:t xml:space="preserve"> </w:t>
      </w:r>
      <w:r w:rsidRPr="003F5C7A">
        <w:rPr>
          <w:rFonts w:ascii="Times New Roman" w:hAnsi="Times New Roman" w:cs="Times New Roman"/>
          <w:sz w:val="24"/>
          <w:szCs w:val="24"/>
        </w:rPr>
        <w:t>1,4</w:t>
      </w:r>
      <w:r w:rsidR="00B16462">
        <w:rPr>
          <w:rFonts w:ascii="Times New Roman" w:hAnsi="Times New Roman" w:cs="Times New Roman"/>
          <w:sz w:val="24"/>
          <w:szCs w:val="24"/>
        </w:rPr>
        <w:t>11</w:t>
      </w:r>
      <w:r w:rsidRPr="003F5C7A">
        <w:rPr>
          <w:rFonts w:ascii="Times New Roman" w:hAnsi="Times New Roman" w:cs="Times New Roman"/>
          <w:sz w:val="24"/>
          <w:szCs w:val="24"/>
        </w:rPr>
        <w:t xml:space="preserve"> kg of </w:t>
      </w:r>
      <w:r w:rsidR="00926703" w:rsidRPr="003F5C7A">
        <w:rPr>
          <w:rFonts w:ascii="Times New Roman" w:hAnsi="Times New Roman" w:cs="Times New Roman"/>
          <w:sz w:val="24"/>
          <w:szCs w:val="24"/>
        </w:rPr>
        <w:t xml:space="preserve">Pacific </w:t>
      </w:r>
      <w:r w:rsidRPr="003F5C7A">
        <w:rPr>
          <w:rFonts w:ascii="Times New Roman" w:hAnsi="Times New Roman" w:cs="Times New Roman"/>
          <w:sz w:val="24"/>
          <w:szCs w:val="24"/>
        </w:rPr>
        <w:t xml:space="preserve">oysters were removed </w:t>
      </w:r>
      <w:r w:rsidR="00D875E5" w:rsidRPr="003F5C7A">
        <w:rPr>
          <w:rFonts w:ascii="Times New Roman" w:hAnsi="Times New Roman" w:cs="Times New Roman"/>
          <w:sz w:val="24"/>
          <w:szCs w:val="24"/>
        </w:rPr>
        <w:t xml:space="preserve">across 3 sites </w:t>
      </w:r>
      <w:r w:rsidR="00926703" w:rsidRPr="003F5C7A">
        <w:rPr>
          <w:rFonts w:ascii="Times New Roman" w:hAnsi="Times New Roman" w:cs="Times New Roman"/>
          <w:sz w:val="24"/>
          <w:szCs w:val="24"/>
        </w:rPr>
        <w:t>in sea star habitat</w:t>
      </w:r>
      <w:r w:rsidR="000D644C" w:rsidRPr="003F5C7A">
        <w:rPr>
          <w:rFonts w:ascii="Times New Roman" w:hAnsi="Times New Roman" w:cs="Times New Roman"/>
          <w:sz w:val="24"/>
          <w:szCs w:val="24"/>
        </w:rPr>
        <w:t>,</w:t>
      </w:r>
      <w:r w:rsidR="00926703" w:rsidRPr="003F5C7A">
        <w:rPr>
          <w:rFonts w:ascii="Times New Roman" w:hAnsi="Times New Roman" w:cs="Times New Roman"/>
          <w:sz w:val="24"/>
          <w:szCs w:val="24"/>
        </w:rPr>
        <w:t xml:space="preserve"> and an additional 78 </w:t>
      </w:r>
      <w:r w:rsidR="00E31E2A" w:rsidRPr="003F5C7A">
        <w:rPr>
          <w:rFonts w:ascii="Times New Roman" w:hAnsi="Times New Roman" w:cs="Times New Roman"/>
          <w:sz w:val="24"/>
          <w:szCs w:val="24"/>
        </w:rPr>
        <w:t xml:space="preserve">New Zealand porcelain crabs were removed from nearby to sea star habitat at </w:t>
      </w:r>
      <w:r w:rsidR="00B16462">
        <w:rPr>
          <w:rFonts w:ascii="Times New Roman" w:hAnsi="Times New Roman" w:cs="Times New Roman"/>
          <w:sz w:val="24"/>
          <w:szCs w:val="24"/>
        </w:rPr>
        <w:t>another 2 sites</w:t>
      </w:r>
      <w:r w:rsidR="005D1432" w:rsidRPr="003F5C7A">
        <w:rPr>
          <w:rFonts w:ascii="Times New Roman" w:hAnsi="Times New Roman" w:cs="Times New Roman"/>
          <w:sz w:val="24"/>
          <w:szCs w:val="24"/>
        </w:rPr>
        <w:t>.</w:t>
      </w:r>
    </w:p>
    <w:p w14:paraId="58641378" w14:textId="78A5B5BE" w:rsidR="00A25995" w:rsidRPr="003F5C7A" w:rsidRDefault="005D1432" w:rsidP="00D875E5">
      <w:pPr>
        <w:pStyle w:val="ListParagraph"/>
        <w:numPr>
          <w:ilvl w:val="0"/>
          <w:numId w:val="1"/>
        </w:numPr>
        <w:rPr>
          <w:rFonts w:ascii="Times New Roman" w:hAnsi="Times New Roman" w:cs="Times New Roman"/>
          <w:sz w:val="24"/>
          <w:szCs w:val="24"/>
        </w:rPr>
      </w:pPr>
      <w:r w:rsidRPr="003F5C7A">
        <w:rPr>
          <w:rFonts w:ascii="Times New Roman" w:hAnsi="Times New Roman" w:cs="Times New Roman"/>
          <w:sz w:val="24"/>
          <w:szCs w:val="24"/>
        </w:rPr>
        <w:t>Native s</w:t>
      </w:r>
      <w:r w:rsidR="00A25995" w:rsidRPr="003F5C7A">
        <w:rPr>
          <w:rFonts w:ascii="Times New Roman" w:hAnsi="Times New Roman" w:cs="Times New Roman"/>
          <w:sz w:val="24"/>
          <w:szCs w:val="24"/>
        </w:rPr>
        <w:t xml:space="preserve">pecies richness declined before and after removals, but less so at removal sites </w:t>
      </w:r>
    </w:p>
    <w:p w14:paraId="51821C96" w14:textId="78328487" w:rsidR="000D644C" w:rsidRPr="003F5C7A" w:rsidRDefault="005D1432" w:rsidP="00D875E5">
      <w:pPr>
        <w:pStyle w:val="ListParagraph"/>
        <w:numPr>
          <w:ilvl w:val="0"/>
          <w:numId w:val="1"/>
        </w:numPr>
        <w:rPr>
          <w:rFonts w:ascii="Times New Roman" w:hAnsi="Times New Roman" w:cs="Times New Roman"/>
          <w:sz w:val="24"/>
          <w:szCs w:val="24"/>
        </w:rPr>
      </w:pPr>
      <w:r w:rsidRPr="003F5C7A">
        <w:rPr>
          <w:rFonts w:ascii="Times New Roman" w:hAnsi="Times New Roman" w:cs="Times New Roman"/>
          <w:sz w:val="24"/>
          <w:szCs w:val="24"/>
        </w:rPr>
        <w:t>Native s</w:t>
      </w:r>
      <w:r w:rsidR="000D644C" w:rsidRPr="003F5C7A">
        <w:rPr>
          <w:rFonts w:ascii="Times New Roman" w:hAnsi="Times New Roman" w:cs="Times New Roman"/>
          <w:sz w:val="24"/>
          <w:szCs w:val="24"/>
        </w:rPr>
        <w:t xml:space="preserve">pecies abundances </w:t>
      </w:r>
      <w:r w:rsidR="00E45230" w:rsidRPr="003F5C7A">
        <w:rPr>
          <w:rFonts w:ascii="Times New Roman" w:hAnsi="Times New Roman" w:cs="Times New Roman"/>
          <w:sz w:val="24"/>
          <w:szCs w:val="24"/>
        </w:rPr>
        <w:t>declined through time</w:t>
      </w:r>
      <w:r w:rsidR="00C53D14">
        <w:rPr>
          <w:rFonts w:ascii="Times New Roman" w:hAnsi="Times New Roman" w:cs="Times New Roman"/>
          <w:sz w:val="24"/>
          <w:szCs w:val="24"/>
        </w:rPr>
        <w:t xml:space="preserve"> both removal and control sites</w:t>
      </w:r>
      <w:r w:rsidR="00E45230" w:rsidRPr="003F5C7A">
        <w:rPr>
          <w:rFonts w:ascii="Times New Roman" w:hAnsi="Times New Roman" w:cs="Times New Roman"/>
          <w:sz w:val="24"/>
          <w:szCs w:val="24"/>
        </w:rPr>
        <w:t xml:space="preserve">. </w:t>
      </w:r>
    </w:p>
    <w:p w14:paraId="57E80B2C" w14:textId="1E779EB2" w:rsidR="008F10F5" w:rsidRPr="003F5C7A" w:rsidRDefault="00D34AC9" w:rsidP="008F10F5">
      <w:pPr>
        <w:pStyle w:val="ListParagraph"/>
        <w:numPr>
          <w:ilvl w:val="0"/>
          <w:numId w:val="1"/>
        </w:numPr>
        <w:spacing w:after="0" w:line="300" w:lineRule="atLeast"/>
        <w:rPr>
          <w:rFonts w:ascii="Times New Roman" w:eastAsia="Times New Roman" w:hAnsi="Times New Roman" w:cs="Times New Roman"/>
          <w:kern w:val="0"/>
          <w:sz w:val="24"/>
          <w:szCs w:val="24"/>
          <w:lang w:eastAsia="en-AU"/>
          <w14:ligatures w14:val="none"/>
        </w:rPr>
      </w:pPr>
      <w:r w:rsidRPr="003F5C7A">
        <w:rPr>
          <w:rFonts w:ascii="Times New Roman" w:eastAsia="Times New Roman" w:hAnsi="Times New Roman" w:cs="Times New Roman"/>
          <w:kern w:val="0"/>
          <w:sz w:val="24"/>
          <w:szCs w:val="24"/>
          <w:lang w:eastAsia="en-AU"/>
          <w14:ligatures w14:val="none"/>
        </w:rPr>
        <w:t>Species c</w:t>
      </w:r>
      <w:r w:rsidR="008F10F5" w:rsidRPr="003F5C7A">
        <w:rPr>
          <w:rFonts w:ascii="Times New Roman" w:eastAsia="Times New Roman" w:hAnsi="Times New Roman" w:cs="Times New Roman"/>
          <w:kern w:val="0"/>
          <w:sz w:val="24"/>
          <w:szCs w:val="24"/>
          <w:lang w:eastAsia="en-AU"/>
          <w14:ligatures w14:val="none"/>
        </w:rPr>
        <w:t>ommunity responses varied among sites, with small overall compositional changes, substantial overlap between treatments, and increased variability at removal sites following intervention.</w:t>
      </w:r>
    </w:p>
    <w:p w14:paraId="7441B3CE" w14:textId="51E11575" w:rsidR="00D34AC9" w:rsidRPr="003F5C7A" w:rsidRDefault="003970D3" w:rsidP="008F10F5">
      <w:pPr>
        <w:pStyle w:val="ListParagraph"/>
        <w:numPr>
          <w:ilvl w:val="0"/>
          <w:numId w:val="1"/>
        </w:numPr>
        <w:spacing w:after="0" w:line="300" w:lineRule="atLeast"/>
        <w:rPr>
          <w:rFonts w:ascii="Times New Roman" w:eastAsia="Times New Roman" w:hAnsi="Times New Roman" w:cs="Times New Roman"/>
          <w:kern w:val="0"/>
          <w:sz w:val="24"/>
          <w:szCs w:val="24"/>
          <w:lang w:eastAsia="en-AU"/>
          <w14:ligatures w14:val="none"/>
        </w:rPr>
      </w:pPr>
      <w:r>
        <w:rPr>
          <w:rFonts w:ascii="Times New Roman" w:eastAsia="Times New Roman" w:hAnsi="Times New Roman" w:cs="Times New Roman"/>
          <w:kern w:val="0"/>
          <w:sz w:val="24"/>
          <w:szCs w:val="24"/>
          <w:lang w:eastAsia="en-AU"/>
          <w14:ligatures w14:val="none"/>
        </w:rPr>
        <w:t>Volunteer engagement and</w:t>
      </w:r>
      <w:r w:rsidR="002D7A49">
        <w:rPr>
          <w:rFonts w:ascii="Times New Roman" w:eastAsia="Times New Roman" w:hAnsi="Times New Roman" w:cs="Times New Roman"/>
          <w:kern w:val="0"/>
          <w:sz w:val="24"/>
          <w:szCs w:val="24"/>
          <w:lang w:eastAsia="en-AU"/>
          <w14:ligatures w14:val="none"/>
        </w:rPr>
        <w:t xml:space="preserve"> </w:t>
      </w:r>
      <w:r w:rsidR="00744B6C">
        <w:rPr>
          <w:rFonts w:ascii="Times New Roman" w:eastAsia="Times New Roman" w:hAnsi="Times New Roman" w:cs="Times New Roman"/>
          <w:kern w:val="0"/>
          <w:sz w:val="24"/>
          <w:szCs w:val="24"/>
          <w:lang w:eastAsia="en-AU"/>
          <w14:ligatures w14:val="none"/>
        </w:rPr>
        <w:t>media outputs</w:t>
      </w:r>
      <w:r w:rsidR="00747EB0">
        <w:rPr>
          <w:rFonts w:ascii="Times New Roman" w:eastAsia="Times New Roman" w:hAnsi="Times New Roman" w:cs="Times New Roman"/>
          <w:kern w:val="0"/>
          <w:sz w:val="24"/>
          <w:szCs w:val="24"/>
          <w:lang w:eastAsia="en-AU"/>
          <w14:ligatures w14:val="none"/>
        </w:rPr>
        <w:t>/outreach activities</w:t>
      </w:r>
      <w:r>
        <w:rPr>
          <w:rFonts w:ascii="Times New Roman" w:eastAsia="Times New Roman" w:hAnsi="Times New Roman" w:cs="Times New Roman"/>
          <w:kern w:val="0"/>
          <w:sz w:val="24"/>
          <w:szCs w:val="24"/>
          <w:lang w:eastAsia="en-AU"/>
          <w14:ligatures w14:val="none"/>
        </w:rPr>
        <w:t xml:space="preserve"> substantially increased </w:t>
      </w:r>
      <w:r w:rsidR="006E11B1">
        <w:rPr>
          <w:rFonts w:ascii="Times New Roman" w:eastAsia="Times New Roman" w:hAnsi="Times New Roman" w:cs="Times New Roman"/>
          <w:kern w:val="0"/>
          <w:sz w:val="24"/>
          <w:szCs w:val="24"/>
          <w:lang w:eastAsia="en-AU"/>
          <w14:ligatures w14:val="none"/>
        </w:rPr>
        <w:t>throughout the project.</w:t>
      </w:r>
    </w:p>
    <w:p w14:paraId="5DD898E0" w14:textId="77777777" w:rsidR="00F56172" w:rsidRPr="003F5C7A" w:rsidRDefault="00F56172" w:rsidP="0060590E">
      <w:pPr>
        <w:rPr>
          <w:rFonts w:ascii="Times New Roman" w:hAnsi="Times New Roman" w:cs="Times New Roman"/>
          <w:b/>
          <w:bCs/>
          <w:sz w:val="24"/>
          <w:szCs w:val="24"/>
        </w:rPr>
      </w:pPr>
    </w:p>
    <w:p w14:paraId="0C937FDC" w14:textId="03A14B76" w:rsidR="0060590E" w:rsidRPr="003F5C7A" w:rsidRDefault="0060590E" w:rsidP="0060590E">
      <w:pPr>
        <w:rPr>
          <w:rFonts w:ascii="Times New Roman" w:hAnsi="Times New Roman" w:cs="Times New Roman"/>
          <w:b/>
          <w:bCs/>
          <w:sz w:val="24"/>
          <w:szCs w:val="24"/>
        </w:rPr>
      </w:pPr>
      <w:r w:rsidRPr="003F5C7A">
        <w:rPr>
          <w:rFonts w:ascii="Times New Roman" w:hAnsi="Times New Roman" w:cs="Times New Roman"/>
          <w:b/>
          <w:bCs/>
          <w:sz w:val="24"/>
          <w:szCs w:val="24"/>
        </w:rPr>
        <w:t>Project recommendations</w:t>
      </w:r>
    </w:p>
    <w:p w14:paraId="24C9CDF5" w14:textId="3847981C" w:rsidR="00427BCD" w:rsidRPr="00763099" w:rsidRDefault="0079594C" w:rsidP="00427BCD">
      <w:pPr>
        <w:rPr>
          <w:rFonts w:ascii="Times New Roman" w:hAnsi="Times New Roman" w:cs="Times New Roman"/>
          <w:sz w:val="24"/>
          <w:szCs w:val="24"/>
        </w:rPr>
      </w:pPr>
      <w:r w:rsidRPr="003F5C7A">
        <w:rPr>
          <w:rFonts w:ascii="Times New Roman" w:hAnsi="Times New Roman" w:cs="Times New Roman"/>
          <w:sz w:val="24"/>
          <w:szCs w:val="24"/>
        </w:rPr>
        <w:t>This project demonstrated</w:t>
      </w:r>
      <w:r w:rsidR="00427BCD" w:rsidRPr="003F5C7A">
        <w:rPr>
          <w:rFonts w:ascii="Times New Roman" w:hAnsi="Times New Roman" w:cs="Times New Roman"/>
          <w:sz w:val="24"/>
          <w:szCs w:val="24"/>
        </w:rPr>
        <w:t xml:space="preserve"> </w:t>
      </w:r>
      <w:r w:rsidRPr="003F5C7A">
        <w:rPr>
          <w:rFonts w:ascii="Times New Roman" w:hAnsi="Times New Roman" w:cs="Times New Roman"/>
          <w:sz w:val="24"/>
          <w:szCs w:val="24"/>
        </w:rPr>
        <w:t xml:space="preserve">removals of </w:t>
      </w:r>
      <w:r w:rsidR="00A305D5" w:rsidRPr="003F5C7A">
        <w:rPr>
          <w:rFonts w:ascii="Times New Roman" w:hAnsi="Times New Roman" w:cs="Times New Roman"/>
          <w:sz w:val="24"/>
          <w:szCs w:val="24"/>
        </w:rPr>
        <w:t>New Zealand porcelain crabs and Pacific oysters produced</w:t>
      </w:r>
      <w:r w:rsidR="00427BCD" w:rsidRPr="003F5C7A">
        <w:rPr>
          <w:rFonts w:ascii="Times New Roman" w:hAnsi="Times New Roman" w:cs="Times New Roman"/>
          <w:sz w:val="24"/>
          <w:szCs w:val="24"/>
        </w:rPr>
        <w:t xml:space="preserve"> clear benefits for the </w:t>
      </w:r>
      <w:r w:rsidR="006E11B1">
        <w:rPr>
          <w:rFonts w:ascii="Times New Roman" w:hAnsi="Times New Roman" w:cs="Times New Roman"/>
          <w:sz w:val="24"/>
          <w:szCs w:val="24"/>
        </w:rPr>
        <w:t>live bearing sea star</w:t>
      </w:r>
      <w:r w:rsidR="00427BCD" w:rsidRPr="003F5C7A">
        <w:rPr>
          <w:rFonts w:ascii="Times New Roman" w:hAnsi="Times New Roman" w:cs="Times New Roman"/>
          <w:sz w:val="24"/>
          <w:szCs w:val="24"/>
        </w:rPr>
        <w:t xml:space="preserve"> across 3</w:t>
      </w:r>
      <w:r w:rsidR="00775F4C" w:rsidRPr="003F5C7A">
        <w:rPr>
          <w:rFonts w:ascii="Times New Roman" w:hAnsi="Times New Roman" w:cs="Times New Roman"/>
          <w:sz w:val="24"/>
          <w:szCs w:val="24"/>
        </w:rPr>
        <w:t xml:space="preserve"> high-priority</w:t>
      </w:r>
      <w:r w:rsidR="00427BCD" w:rsidRPr="003F5C7A">
        <w:rPr>
          <w:rFonts w:ascii="Times New Roman" w:hAnsi="Times New Roman" w:cs="Times New Roman"/>
          <w:sz w:val="24"/>
          <w:szCs w:val="24"/>
        </w:rPr>
        <w:t xml:space="preserve"> removal sites, supporting its value as a key conservation </w:t>
      </w:r>
      <w:r w:rsidR="009F68E0" w:rsidRPr="003F5C7A">
        <w:rPr>
          <w:rFonts w:ascii="Times New Roman" w:hAnsi="Times New Roman" w:cs="Times New Roman"/>
          <w:sz w:val="24"/>
          <w:szCs w:val="24"/>
        </w:rPr>
        <w:t xml:space="preserve">intervention </w:t>
      </w:r>
      <w:r w:rsidR="00427BCD" w:rsidRPr="003F5C7A">
        <w:rPr>
          <w:rFonts w:ascii="Times New Roman" w:hAnsi="Times New Roman" w:cs="Times New Roman"/>
          <w:sz w:val="24"/>
          <w:szCs w:val="24"/>
        </w:rPr>
        <w:t xml:space="preserve">strategy. However, the </w:t>
      </w:r>
      <w:r w:rsidR="00536D2D">
        <w:rPr>
          <w:rFonts w:ascii="Times New Roman" w:hAnsi="Times New Roman" w:cs="Times New Roman"/>
          <w:sz w:val="24"/>
          <w:szCs w:val="24"/>
        </w:rPr>
        <w:t xml:space="preserve">results showed that removals of these invasive species showed only marginally non-significant declines in </w:t>
      </w:r>
      <w:r w:rsidR="00EE3013">
        <w:rPr>
          <w:rFonts w:ascii="Times New Roman" w:hAnsi="Times New Roman" w:cs="Times New Roman"/>
          <w:sz w:val="24"/>
          <w:szCs w:val="24"/>
        </w:rPr>
        <w:t>New Zealand porcelain crab abundances and Pacific oysters in removal sites as compared to control sites,</w:t>
      </w:r>
      <w:r w:rsidR="00427BCD" w:rsidRPr="004A6B4B">
        <w:rPr>
          <w:rFonts w:ascii="Times New Roman" w:hAnsi="Times New Roman" w:cs="Times New Roman"/>
          <w:sz w:val="24"/>
          <w:szCs w:val="24"/>
        </w:rPr>
        <w:t xml:space="preserve"> suggest</w:t>
      </w:r>
      <w:r w:rsidR="00EE3013">
        <w:rPr>
          <w:rFonts w:ascii="Times New Roman" w:hAnsi="Times New Roman" w:cs="Times New Roman"/>
          <w:sz w:val="24"/>
          <w:szCs w:val="24"/>
        </w:rPr>
        <w:t>ing</w:t>
      </w:r>
      <w:r w:rsidR="00427BCD" w:rsidRPr="004A6B4B">
        <w:rPr>
          <w:rFonts w:ascii="Times New Roman" w:hAnsi="Times New Roman" w:cs="Times New Roman"/>
          <w:sz w:val="24"/>
          <w:szCs w:val="24"/>
        </w:rPr>
        <w:t xml:space="preserve"> that</w:t>
      </w:r>
      <w:r w:rsidR="002C513E">
        <w:rPr>
          <w:rFonts w:ascii="Times New Roman" w:hAnsi="Times New Roman" w:cs="Times New Roman"/>
          <w:sz w:val="24"/>
          <w:szCs w:val="24"/>
        </w:rPr>
        <w:t xml:space="preserve"> 2 years of</w:t>
      </w:r>
      <w:r w:rsidR="00427BCD" w:rsidRPr="004A6B4B">
        <w:rPr>
          <w:rFonts w:ascii="Times New Roman" w:hAnsi="Times New Roman" w:cs="Times New Roman"/>
          <w:sz w:val="24"/>
          <w:szCs w:val="24"/>
        </w:rPr>
        <w:t xml:space="preserve"> volunteer-based removal efforts may be insufficient to ensure </w:t>
      </w:r>
      <w:r w:rsidR="00EE3013">
        <w:rPr>
          <w:rFonts w:ascii="Times New Roman" w:hAnsi="Times New Roman" w:cs="Times New Roman"/>
          <w:sz w:val="24"/>
          <w:szCs w:val="24"/>
        </w:rPr>
        <w:t>live bearing sea star</w:t>
      </w:r>
      <w:r w:rsidR="00427BCD" w:rsidRPr="004A6B4B">
        <w:rPr>
          <w:rFonts w:ascii="Times New Roman" w:hAnsi="Times New Roman" w:cs="Times New Roman"/>
          <w:sz w:val="24"/>
          <w:szCs w:val="24"/>
        </w:rPr>
        <w:t xml:space="preserve"> population</w:t>
      </w:r>
      <w:r w:rsidR="00EE3013">
        <w:rPr>
          <w:rFonts w:ascii="Times New Roman" w:hAnsi="Times New Roman" w:cs="Times New Roman"/>
          <w:sz w:val="24"/>
          <w:szCs w:val="24"/>
        </w:rPr>
        <w:t>s</w:t>
      </w:r>
      <w:r w:rsidR="00427BCD" w:rsidRPr="004A6B4B">
        <w:rPr>
          <w:rFonts w:ascii="Times New Roman" w:hAnsi="Times New Roman" w:cs="Times New Roman"/>
          <w:sz w:val="24"/>
          <w:szCs w:val="24"/>
        </w:rPr>
        <w:t xml:space="preserve"> recovery</w:t>
      </w:r>
      <w:r w:rsidR="00EE3013">
        <w:rPr>
          <w:rFonts w:ascii="Times New Roman" w:hAnsi="Times New Roman" w:cs="Times New Roman"/>
          <w:sz w:val="24"/>
          <w:szCs w:val="24"/>
        </w:rPr>
        <w:t xml:space="preserve"> in the long-term</w:t>
      </w:r>
      <w:r w:rsidR="00427BCD" w:rsidRPr="00763099">
        <w:rPr>
          <w:rFonts w:ascii="Times New Roman" w:hAnsi="Times New Roman" w:cs="Times New Roman"/>
          <w:sz w:val="24"/>
          <w:szCs w:val="24"/>
        </w:rPr>
        <w:t>. Environmental variability and site-specific conditions are likely important factors influencing these results.</w:t>
      </w:r>
    </w:p>
    <w:p w14:paraId="5EE02731" w14:textId="315BE11A" w:rsidR="001D5680" w:rsidRPr="00763099" w:rsidRDefault="001D5680" w:rsidP="001D5680">
      <w:pPr>
        <w:rPr>
          <w:rFonts w:ascii="Times New Roman" w:hAnsi="Times New Roman" w:cs="Times New Roman"/>
          <w:sz w:val="24"/>
          <w:szCs w:val="24"/>
        </w:rPr>
      </w:pPr>
      <w:r w:rsidRPr="00763099">
        <w:rPr>
          <w:rFonts w:ascii="Times New Roman" w:hAnsi="Times New Roman" w:cs="Times New Roman"/>
          <w:sz w:val="24"/>
          <w:szCs w:val="24"/>
        </w:rPr>
        <w:t xml:space="preserve">Throughout the project, monitoring revealed substantial declines in </w:t>
      </w:r>
      <w:r w:rsidR="002C513E">
        <w:rPr>
          <w:rFonts w:ascii="Times New Roman" w:hAnsi="Times New Roman" w:cs="Times New Roman"/>
          <w:sz w:val="24"/>
          <w:szCs w:val="24"/>
        </w:rPr>
        <w:t>live bearing sea star</w:t>
      </w:r>
      <w:r w:rsidRPr="00763099">
        <w:rPr>
          <w:rFonts w:ascii="Times New Roman" w:hAnsi="Times New Roman" w:cs="Times New Roman"/>
          <w:sz w:val="24"/>
          <w:szCs w:val="24"/>
        </w:rPr>
        <w:t xml:space="preserve"> densities at sites within Pipeclay Lagoon. At the removal site, Lumeah Point, declines were first evident during the May–June 2025 surveys and persisted through November–December </w:t>
      </w:r>
      <w:r w:rsidRPr="00763099">
        <w:rPr>
          <w:rFonts w:ascii="Times New Roman" w:hAnsi="Times New Roman" w:cs="Times New Roman"/>
          <w:sz w:val="24"/>
          <w:szCs w:val="24"/>
        </w:rPr>
        <w:lastRenderedPageBreak/>
        <w:t>2025 and into April–June 2026. A similar pattern was observed at the control site in southwest Pipeclay Lagoon, where densities decreased between the November–December 2025 and April–June 2026 surveys</w:t>
      </w:r>
      <w:r w:rsidR="00670386" w:rsidRPr="00763099">
        <w:rPr>
          <w:rFonts w:ascii="Times New Roman" w:hAnsi="Times New Roman" w:cs="Times New Roman"/>
          <w:sz w:val="24"/>
          <w:szCs w:val="24"/>
        </w:rPr>
        <w:t xml:space="preserve"> (see Report 3 for full details)</w:t>
      </w:r>
      <w:r w:rsidRPr="00763099">
        <w:rPr>
          <w:rFonts w:ascii="Times New Roman" w:hAnsi="Times New Roman" w:cs="Times New Roman"/>
          <w:sz w:val="24"/>
          <w:szCs w:val="24"/>
        </w:rPr>
        <w:t>. These consistent downward trends indicate a concerning reduction in population size across these sites. Continued monitoring of these populations</w:t>
      </w:r>
      <w:r w:rsidR="008F4B59" w:rsidRPr="00763099">
        <w:rPr>
          <w:rFonts w:ascii="Times New Roman" w:hAnsi="Times New Roman" w:cs="Times New Roman"/>
          <w:sz w:val="24"/>
          <w:szCs w:val="24"/>
        </w:rPr>
        <w:t xml:space="preserve"> and </w:t>
      </w:r>
      <w:r w:rsidRPr="00763099">
        <w:rPr>
          <w:rFonts w:ascii="Times New Roman" w:hAnsi="Times New Roman" w:cs="Times New Roman"/>
          <w:sz w:val="24"/>
          <w:szCs w:val="24"/>
        </w:rPr>
        <w:t>environmental conditions within Pipeclay Lagoon, is critical. Active management interventions may also be required to prevent localised extinctions.</w:t>
      </w:r>
    </w:p>
    <w:p w14:paraId="6CEF0665" w14:textId="77777777" w:rsidR="00427BCD" w:rsidRPr="00763099" w:rsidRDefault="00427BCD" w:rsidP="00427BCD">
      <w:pPr>
        <w:rPr>
          <w:rFonts w:ascii="Times New Roman" w:hAnsi="Times New Roman" w:cs="Times New Roman"/>
          <w:sz w:val="24"/>
          <w:szCs w:val="24"/>
        </w:rPr>
      </w:pPr>
      <w:r w:rsidRPr="00763099">
        <w:rPr>
          <w:rFonts w:ascii="Times New Roman" w:hAnsi="Times New Roman" w:cs="Times New Roman"/>
          <w:sz w:val="24"/>
          <w:szCs w:val="24"/>
        </w:rPr>
        <w:t>To strengthen conservation outcomes, several management actions are recommended:</w:t>
      </w:r>
    </w:p>
    <w:p w14:paraId="28D53B17" w14:textId="3EFCB449" w:rsidR="00427BCD" w:rsidRPr="004D7499" w:rsidRDefault="00427BCD" w:rsidP="00427BCD">
      <w:pPr>
        <w:numPr>
          <w:ilvl w:val="0"/>
          <w:numId w:val="3"/>
        </w:numPr>
        <w:rPr>
          <w:rFonts w:ascii="Times New Roman" w:hAnsi="Times New Roman" w:cs="Times New Roman"/>
          <w:sz w:val="24"/>
          <w:szCs w:val="24"/>
        </w:rPr>
      </w:pPr>
      <w:r w:rsidRPr="00763099">
        <w:rPr>
          <w:rFonts w:ascii="Times New Roman" w:hAnsi="Times New Roman" w:cs="Times New Roman"/>
          <w:sz w:val="24"/>
          <w:szCs w:val="24"/>
        </w:rPr>
        <w:t xml:space="preserve">Expand </w:t>
      </w:r>
      <w:r w:rsidR="001F108C" w:rsidRPr="00763099">
        <w:rPr>
          <w:rFonts w:ascii="Times New Roman" w:hAnsi="Times New Roman" w:cs="Times New Roman"/>
          <w:sz w:val="24"/>
          <w:szCs w:val="24"/>
        </w:rPr>
        <w:t xml:space="preserve">invasive species </w:t>
      </w:r>
      <w:r w:rsidRPr="00763099">
        <w:rPr>
          <w:rFonts w:ascii="Times New Roman" w:hAnsi="Times New Roman" w:cs="Times New Roman"/>
          <w:sz w:val="24"/>
          <w:szCs w:val="24"/>
        </w:rPr>
        <w:t xml:space="preserve">removal efforts to additional sites (e.g. Lewisham or the Pittwater Estuary) to increase spatial coverage, particularly in areas supporting small populations of </w:t>
      </w:r>
      <w:r w:rsidR="006946A2">
        <w:rPr>
          <w:rFonts w:ascii="Times New Roman" w:hAnsi="Times New Roman" w:cs="Times New Roman"/>
          <w:sz w:val="24"/>
          <w:szCs w:val="24"/>
        </w:rPr>
        <w:t>live bearing sea stars</w:t>
      </w:r>
      <w:r w:rsidRPr="004D7499">
        <w:rPr>
          <w:rFonts w:ascii="Times New Roman" w:hAnsi="Times New Roman" w:cs="Times New Roman"/>
          <w:sz w:val="24"/>
          <w:szCs w:val="24"/>
        </w:rPr>
        <w:t>.</w:t>
      </w:r>
    </w:p>
    <w:p w14:paraId="1748B880" w14:textId="17D7DB6E" w:rsidR="00427BCD" w:rsidRPr="004D7499" w:rsidRDefault="00427BCD" w:rsidP="00427BCD">
      <w:pPr>
        <w:numPr>
          <w:ilvl w:val="0"/>
          <w:numId w:val="3"/>
        </w:numPr>
        <w:rPr>
          <w:rFonts w:ascii="Times New Roman" w:hAnsi="Times New Roman" w:cs="Times New Roman"/>
          <w:sz w:val="24"/>
          <w:szCs w:val="24"/>
        </w:rPr>
      </w:pPr>
      <w:r w:rsidRPr="004D7499">
        <w:rPr>
          <w:rFonts w:ascii="Times New Roman" w:hAnsi="Times New Roman" w:cs="Times New Roman"/>
          <w:sz w:val="24"/>
          <w:szCs w:val="24"/>
        </w:rPr>
        <w:t xml:space="preserve">Maintain ongoing removal at all current sites, including those with lower invasive species densities or sites located adjacent to, or outside, core habitat areas (e.g. Tessellated Pavement and Fortescue Bay), to prevent </w:t>
      </w:r>
      <w:r w:rsidR="00F14F0D" w:rsidRPr="004D7499">
        <w:rPr>
          <w:rFonts w:ascii="Times New Roman" w:hAnsi="Times New Roman" w:cs="Times New Roman"/>
          <w:sz w:val="24"/>
          <w:szCs w:val="24"/>
        </w:rPr>
        <w:t>p</w:t>
      </w:r>
      <w:r w:rsidRPr="004D7499">
        <w:rPr>
          <w:rFonts w:ascii="Times New Roman" w:hAnsi="Times New Roman" w:cs="Times New Roman"/>
          <w:sz w:val="24"/>
          <w:szCs w:val="24"/>
        </w:rPr>
        <w:t>opulation build-up</w:t>
      </w:r>
      <w:r w:rsidR="00F14F0D" w:rsidRPr="004D7499">
        <w:rPr>
          <w:rFonts w:ascii="Times New Roman" w:hAnsi="Times New Roman" w:cs="Times New Roman"/>
          <w:sz w:val="24"/>
          <w:szCs w:val="24"/>
        </w:rPr>
        <w:t xml:space="preserve"> of invasive species</w:t>
      </w:r>
      <w:r w:rsidRPr="004D7499">
        <w:rPr>
          <w:rFonts w:ascii="Times New Roman" w:hAnsi="Times New Roman" w:cs="Times New Roman"/>
          <w:sz w:val="24"/>
          <w:szCs w:val="24"/>
        </w:rPr>
        <w:t>.</w:t>
      </w:r>
    </w:p>
    <w:p w14:paraId="04575E04" w14:textId="72FF91EA" w:rsidR="001D5680" w:rsidRPr="004D7499" w:rsidRDefault="00EF3797" w:rsidP="00427BCD">
      <w:pPr>
        <w:numPr>
          <w:ilvl w:val="0"/>
          <w:numId w:val="3"/>
        </w:numPr>
        <w:rPr>
          <w:rFonts w:ascii="Times New Roman" w:hAnsi="Times New Roman" w:cs="Times New Roman"/>
          <w:sz w:val="24"/>
          <w:szCs w:val="24"/>
        </w:rPr>
      </w:pPr>
      <w:r w:rsidRPr="004D7499">
        <w:rPr>
          <w:rFonts w:ascii="Times New Roman" w:hAnsi="Times New Roman" w:cs="Times New Roman"/>
          <w:sz w:val="24"/>
          <w:szCs w:val="24"/>
        </w:rPr>
        <w:t>Maintain long-term population monitoring</w:t>
      </w:r>
      <w:r w:rsidR="009E3E8B" w:rsidRPr="004D7499">
        <w:rPr>
          <w:rFonts w:ascii="Times New Roman" w:hAnsi="Times New Roman" w:cs="Times New Roman"/>
          <w:sz w:val="24"/>
          <w:szCs w:val="24"/>
        </w:rPr>
        <w:t xml:space="preserve"> of the </w:t>
      </w:r>
      <w:r w:rsidR="00D152AE" w:rsidRPr="004D7499">
        <w:rPr>
          <w:rFonts w:ascii="Times New Roman" w:hAnsi="Times New Roman" w:cs="Times New Roman"/>
          <w:sz w:val="24"/>
          <w:szCs w:val="24"/>
        </w:rPr>
        <w:t xml:space="preserve">endangered </w:t>
      </w:r>
      <w:r w:rsidR="009E3E8B" w:rsidRPr="004D7499">
        <w:rPr>
          <w:rFonts w:ascii="Times New Roman" w:hAnsi="Times New Roman" w:cs="Times New Roman"/>
          <w:sz w:val="24"/>
          <w:szCs w:val="24"/>
        </w:rPr>
        <w:t xml:space="preserve">live-bearing sea star, including </w:t>
      </w:r>
      <w:r w:rsidR="001D5680" w:rsidRPr="004D7499">
        <w:rPr>
          <w:rFonts w:ascii="Times New Roman" w:hAnsi="Times New Roman" w:cs="Times New Roman"/>
          <w:sz w:val="24"/>
          <w:szCs w:val="24"/>
        </w:rPr>
        <w:t>Pipeclay Lagoon populations and environmental conditions</w:t>
      </w:r>
      <w:r w:rsidR="00522BED" w:rsidRPr="004D7499">
        <w:rPr>
          <w:rFonts w:ascii="Times New Roman" w:hAnsi="Times New Roman" w:cs="Times New Roman"/>
          <w:sz w:val="24"/>
          <w:szCs w:val="24"/>
        </w:rPr>
        <w:t xml:space="preserve"> and prepare an intervention strategy</w:t>
      </w:r>
    </w:p>
    <w:p w14:paraId="5BDAC37E" w14:textId="6A94E33E" w:rsidR="00427BCD" w:rsidRPr="004D7499" w:rsidRDefault="00674949" w:rsidP="00427BCD">
      <w:pPr>
        <w:numPr>
          <w:ilvl w:val="0"/>
          <w:numId w:val="3"/>
        </w:numPr>
        <w:rPr>
          <w:rFonts w:ascii="Times New Roman" w:hAnsi="Times New Roman" w:cs="Times New Roman"/>
          <w:sz w:val="24"/>
          <w:szCs w:val="24"/>
        </w:rPr>
      </w:pPr>
      <w:r w:rsidRPr="004D7499">
        <w:rPr>
          <w:rFonts w:ascii="Times New Roman" w:hAnsi="Times New Roman" w:cs="Times New Roman"/>
          <w:sz w:val="24"/>
          <w:szCs w:val="24"/>
        </w:rPr>
        <w:t>I</w:t>
      </w:r>
      <w:r w:rsidR="00427BCD" w:rsidRPr="004D7499">
        <w:rPr>
          <w:rFonts w:ascii="Times New Roman" w:hAnsi="Times New Roman" w:cs="Times New Roman"/>
          <w:sz w:val="24"/>
          <w:szCs w:val="24"/>
        </w:rPr>
        <w:t>mplement sustained, long-term control strategies</w:t>
      </w:r>
      <w:r w:rsidRPr="004D7499">
        <w:rPr>
          <w:rFonts w:ascii="Times New Roman" w:hAnsi="Times New Roman" w:cs="Times New Roman"/>
          <w:sz w:val="24"/>
          <w:szCs w:val="24"/>
        </w:rPr>
        <w:t xml:space="preserve"> to reduce </w:t>
      </w:r>
      <w:r w:rsidR="001D5680" w:rsidRPr="004D7499">
        <w:rPr>
          <w:rFonts w:ascii="Times New Roman" w:hAnsi="Times New Roman" w:cs="Times New Roman"/>
          <w:sz w:val="24"/>
          <w:szCs w:val="24"/>
        </w:rPr>
        <w:t>numbers of invasive species</w:t>
      </w:r>
      <w:r w:rsidR="00427BCD" w:rsidRPr="004D7499">
        <w:rPr>
          <w:rFonts w:ascii="Times New Roman" w:hAnsi="Times New Roman" w:cs="Times New Roman"/>
          <w:sz w:val="24"/>
          <w:szCs w:val="24"/>
        </w:rPr>
        <w:t>.</w:t>
      </w:r>
    </w:p>
    <w:p w14:paraId="728A8D11" w14:textId="77777777" w:rsidR="00427BCD" w:rsidRPr="004D7499" w:rsidRDefault="00427BCD" w:rsidP="00427BCD">
      <w:pPr>
        <w:numPr>
          <w:ilvl w:val="0"/>
          <w:numId w:val="3"/>
        </w:numPr>
        <w:rPr>
          <w:rFonts w:ascii="Times New Roman" w:hAnsi="Times New Roman" w:cs="Times New Roman"/>
          <w:sz w:val="24"/>
          <w:szCs w:val="24"/>
        </w:rPr>
      </w:pPr>
      <w:r w:rsidRPr="004D7499">
        <w:rPr>
          <w:rFonts w:ascii="Times New Roman" w:hAnsi="Times New Roman" w:cs="Times New Roman"/>
          <w:sz w:val="24"/>
          <w:szCs w:val="24"/>
        </w:rPr>
        <w:t>Monitor the longer-term ecological effects of invasive species removal on broader native biodiversity.</w:t>
      </w:r>
    </w:p>
    <w:p w14:paraId="3E05B6F6" w14:textId="77777777" w:rsidR="00DB0B5E" w:rsidRPr="004D7499" w:rsidRDefault="00DB0B5E" w:rsidP="0060590E">
      <w:pPr>
        <w:rPr>
          <w:rFonts w:ascii="Times New Roman" w:hAnsi="Times New Roman" w:cs="Times New Roman"/>
          <w:b/>
          <w:bCs/>
          <w:sz w:val="24"/>
          <w:szCs w:val="24"/>
        </w:rPr>
      </w:pPr>
    </w:p>
    <w:p w14:paraId="28FA0E72" w14:textId="77777777" w:rsidR="0060590E" w:rsidRPr="004D7499" w:rsidRDefault="0060590E" w:rsidP="0060590E">
      <w:pPr>
        <w:rPr>
          <w:rFonts w:ascii="Times New Roman" w:hAnsi="Times New Roman" w:cs="Times New Roman"/>
          <w:b/>
          <w:bCs/>
          <w:sz w:val="24"/>
          <w:szCs w:val="24"/>
        </w:rPr>
      </w:pPr>
    </w:p>
    <w:p w14:paraId="0A0DE4AA" w14:textId="77777777" w:rsidR="0060590E" w:rsidRPr="004D7499" w:rsidRDefault="0060590E" w:rsidP="0060590E">
      <w:pPr>
        <w:rPr>
          <w:rFonts w:ascii="Times New Roman" w:hAnsi="Times New Roman" w:cs="Times New Roman"/>
          <w:sz w:val="24"/>
          <w:szCs w:val="24"/>
        </w:rPr>
        <w:sectPr w:rsidR="0060590E" w:rsidRPr="004D7499" w:rsidSect="0060590E">
          <w:footerReference w:type="default" r:id="rId8"/>
          <w:pgSz w:w="11906" w:h="16838"/>
          <w:pgMar w:top="1440" w:right="1440" w:bottom="1440" w:left="1440" w:header="708" w:footer="708" w:gutter="0"/>
          <w:cols w:space="708"/>
          <w:docGrid w:linePitch="360"/>
        </w:sectPr>
      </w:pPr>
    </w:p>
    <w:p w14:paraId="5F5B40BC" w14:textId="7213404A" w:rsidR="00567B21" w:rsidRPr="004D7499" w:rsidRDefault="00E36A2C" w:rsidP="002B10BD">
      <w:pPr>
        <w:pStyle w:val="ListParagraph"/>
        <w:numPr>
          <w:ilvl w:val="1"/>
          <w:numId w:val="3"/>
        </w:numPr>
        <w:rPr>
          <w:rFonts w:ascii="Times New Roman" w:hAnsi="Times New Roman" w:cs="Times New Roman"/>
          <w:b/>
          <w:bCs/>
          <w:sz w:val="24"/>
          <w:szCs w:val="24"/>
        </w:rPr>
      </w:pPr>
      <w:r w:rsidRPr="004D7499">
        <w:rPr>
          <w:rFonts w:ascii="Times New Roman" w:hAnsi="Times New Roman" w:cs="Times New Roman"/>
          <w:b/>
          <w:bCs/>
          <w:sz w:val="24"/>
          <w:szCs w:val="24"/>
        </w:rPr>
        <w:lastRenderedPageBreak/>
        <w:t>R</w:t>
      </w:r>
      <w:r w:rsidR="00567B21" w:rsidRPr="004D7499">
        <w:rPr>
          <w:rFonts w:ascii="Times New Roman" w:hAnsi="Times New Roman" w:cs="Times New Roman"/>
          <w:b/>
          <w:bCs/>
          <w:sz w:val="24"/>
          <w:szCs w:val="24"/>
        </w:rPr>
        <w:t xml:space="preserve">emoval </w:t>
      </w:r>
      <w:r w:rsidRPr="004D7499">
        <w:rPr>
          <w:rFonts w:ascii="Times New Roman" w:hAnsi="Times New Roman" w:cs="Times New Roman"/>
          <w:b/>
          <w:bCs/>
          <w:sz w:val="24"/>
          <w:szCs w:val="24"/>
        </w:rPr>
        <w:t>effort and implementation</w:t>
      </w:r>
    </w:p>
    <w:p w14:paraId="1249F966" w14:textId="1D1F9120" w:rsidR="00DB12D3" w:rsidRPr="004D7499" w:rsidRDefault="00DB12D3" w:rsidP="00567B21">
      <w:pPr>
        <w:rPr>
          <w:rFonts w:ascii="Times New Roman" w:hAnsi="Times New Roman" w:cs="Times New Roman"/>
          <w:sz w:val="24"/>
          <w:szCs w:val="24"/>
        </w:rPr>
      </w:pPr>
      <w:r w:rsidRPr="004D7499">
        <w:rPr>
          <w:rFonts w:ascii="Times New Roman" w:hAnsi="Times New Roman" w:cs="Times New Roman"/>
          <w:sz w:val="24"/>
          <w:szCs w:val="24"/>
        </w:rPr>
        <w:t>To evaluate the effectiveness of the removal events we assessed the number of days</w:t>
      </w:r>
      <w:r w:rsidR="00CB4795" w:rsidRPr="004D7499">
        <w:rPr>
          <w:rFonts w:ascii="Times New Roman" w:hAnsi="Times New Roman" w:cs="Times New Roman"/>
          <w:sz w:val="24"/>
          <w:szCs w:val="24"/>
        </w:rPr>
        <w:t xml:space="preserve"> and volunteers</w:t>
      </w:r>
      <w:r w:rsidRPr="004D7499">
        <w:rPr>
          <w:rFonts w:ascii="Times New Roman" w:hAnsi="Times New Roman" w:cs="Times New Roman"/>
          <w:sz w:val="24"/>
          <w:szCs w:val="24"/>
        </w:rPr>
        <w:t>, amounts of invasive species removed</w:t>
      </w:r>
      <w:r w:rsidR="00CB4795" w:rsidRPr="004D7499">
        <w:rPr>
          <w:rFonts w:ascii="Times New Roman" w:hAnsi="Times New Roman" w:cs="Times New Roman"/>
          <w:sz w:val="24"/>
          <w:szCs w:val="24"/>
        </w:rPr>
        <w:t xml:space="preserve"> and the percentage of </w:t>
      </w:r>
      <w:r w:rsidR="008610F3">
        <w:rPr>
          <w:rFonts w:ascii="Times New Roman" w:hAnsi="Times New Roman" w:cs="Times New Roman"/>
          <w:sz w:val="24"/>
          <w:szCs w:val="24"/>
        </w:rPr>
        <w:t>live bearing sea star</w:t>
      </w:r>
      <w:r w:rsidR="00CB4795" w:rsidRPr="004D7499">
        <w:rPr>
          <w:rFonts w:ascii="Times New Roman" w:hAnsi="Times New Roman" w:cs="Times New Roman"/>
          <w:i/>
          <w:iCs/>
          <w:sz w:val="24"/>
          <w:szCs w:val="24"/>
        </w:rPr>
        <w:t xml:space="preserve"> </w:t>
      </w:r>
      <w:r w:rsidR="00CB4795" w:rsidRPr="004D7499">
        <w:rPr>
          <w:rFonts w:ascii="Times New Roman" w:hAnsi="Times New Roman" w:cs="Times New Roman"/>
          <w:sz w:val="24"/>
          <w:szCs w:val="24"/>
        </w:rPr>
        <w:t>habitat cleared.</w:t>
      </w:r>
    </w:p>
    <w:p w14:paraId="7CC8E1B0" w14:textId="75188CC8" w:rsidR="001F1380" w:rsidRPr="004D7499" w:rsidRDefault="001F1380" w:rsidP="001F1380">
      <w:pPr>
        <w:rPr>
          <w:rFonts w:ascii="Times New Roman" w:hAnsi="Times New Roman" w:cs="Times New Roman"/>
          <w:b/>
          <w:bCs/>
          <w:sz w:val="24"/>
          <w:szCs w:val="24"/>
        </w:rPr>
      </w:pPr>
      <w:r w:rsidRPr="004D7499">
        <w:rPr>
          <w:rFonts w:ascii="Times New Roman" w:hAnsi="Times New Roman" w:cs="Times New Roman"/>
          <w:b/>
          <w:bCs/>
          <w:sz w:val="24"/>
          <w:szCs w:val="24"/>
        </w:rPr>
        <w:t xml:space="preserve">Table 1. </w:t>
      </w:r>
      <w:r w:rsidRPr="004D7499">
        <w:rPr>
          <w:rFonts w:ascii="Times New Roman" w:hAnsi="Times New Roman" w:cs="Times New Roman"/>
          <w:sz w:val="24"/>
          <w:szCs w:val="24"/>
        </w:rPr>
        <w:t>Overview of sampling effort and removal outcomes at each site, including the total number of New Zealand porcelain crabs and Pacific oysters removed, number of sampling days and volunteers, and the area cleared of invasive species, total sea star habitat area, and the percentage of sea star habitat cleared.</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4364"/>
        <w:gridCol w:w="66"/>
        <w:gridCol w:w="1521"/>
        <w:gridCol w:w="1327"/>
        <w:gridCol w:w="1228"/>
        <w:gridCol w:w="2245"/>
        <w:gridCol w:w="1545"/>
      </w:tblGrid>
      <w:tr w:rsidR="002752AC" w:rsidRPr="004D7499" w14:paraId="7AE03E3D" w14:textId="77777777" w:rsidTr="002752AC">
        <w:trPr>
          <w:tblHeader/>
          <w:tblCellSpacing w:w="15" w:type="dxa"/>
        </w:trPr>
        <w:tc>
          <w:tcPr>
            <w:tcW w:w="0" w:type="auto"/>
            <w:vAlign w:val="center"/>
          </w:tcPr>
          <w:p w14:paraId="3D45CB53" w14:textId="77777777" w:rsidR="002752AC" w:rsidRPr="004D7499" w:rsidRDefault="002752AC" w:rsidP="000D4B70">
            <w:pPr>
              <w:rPr>
                <w:rFonts w:ascii="Times New Roman" w:hAnsi="Times New Roman" w:cs="Times New Roman"/>
                <w:b/>
                <w:bCs/>
                <w:sz w:val="24"/>
                <w:szCs w:val="24"/>
              </w:rPr>
            </w:pPr>
          </w:p>
        </w:tc>
        <w:tc>
          <w:tcPr>
            <w:tcW w:w="0" w:type="auto"/>
          </w:tcPr>
          <w:p w14:paraId="07292A62" w14:textId="77777777" w:rsidR="002752AC" w:rsidRPr="004D7499" w:rsidRDefault="002752AC" w:rsidP="000D4B70">
            <w:pPr>
              <w:rPr>
                <w:rFonts w:ascii="Times New Roman" w:hAnsi="Times New Roman" w:cs="Times New Roman"/>
                <w:b/>
                <w:bCs/>
                <w:sz w:val="24"/>
                <w:szCs w:val="24"/>
              </w:rPr>
            </w:pPr>
          </w:p>
        </w:tc>
        <w:tc>
          <w:tcPr>
            <w:tcW w:w="0" w:type="auto"/>
            <w:gridSpan w:val="5"/>
            <w:vAlign w:val="center"/>
          </w:tcPr>
          <w:p w14:paraId="3996064B" w14:textId="18C63698"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Removal sites</w:t>
            </w:r>
          </w:p>
        </w:tc>
      </w:tr>
      <w:tr w:rsidR="002752AC" w:rsidRPr="004D7499" w14:paraId="0B824D16" w14:textId="77777777" w:rsidTr="002752AC">
        <w:trPr>
          <w:tblHeader/>
          <w:tblCellSpacing w:w="15" w:type="dxa"/>
        </w:trPr>
        <w:tc>
          <w:tcPr>
            <w:tcW w:w="0" w:type="auto"/>
            <w:vAlign w:val="center"/>
            <w:hideMark/>
          </w:tcPr>
          <w:p w14:paraId="07C09144" w14:textId="77777777"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Metric</w:t>
            </w:r>
          </w:p>
        </w:tc>
        <w:tc>
          <w:tcPr>
            <w:tcW w:w="0" w:type="auto"/>
          </w:tcPr>
          <w:p w14:paraId="3D57A11A" w14:textId="77777777" w:rsidR="002752AC" w:rsidRPr="004D7499" w:rsidRDefault="002752AC" w:rsidP="000D4B70">
            <w:pPr>
              <w:rPr>
                <w:rFonts w:ascii="Times New Roman" w:hAnsi="Times New Roman" w:cs="Times New Roman"/>
                <w:b/>
                <w:bCs/>
                <w:sz w:val="24"/>
                <w:szCs w:val="24"/>
              </w:rPr>
            </w:pPr>
          </w:p>
        </w:tc>
        <w:tc>
          <w:tcPr>
            <w:tcW w:w="0" w:type="auto"/>
            <w:vAlign w:val="center"/>
            <w:hideMark/>
          </w:tcPr>
          <w:p w14:paraId="01918EC9" w14:textId="5255B6EE"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Lumeah Point</w:t>
            </w:r>
          </w:p>
        </w:tc>
        <w:tc>
          <w:tcPr>
            <w:tcW w:w="0" w:type="auto"/>
            <w:vAlign w:val="center"/>
            <w:hideMark/>
          </w:tcPr>
          <w:p w14:paraId="481F6785" w14:textId="4D585398"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Woodbridge</w:t>
            </w:r>
          </w:p>
        </w:tc>
        <w:tc>
          <w:tcPr>
            <w:tcW w:w="0" w:type="auto"/>
            <w:vAlign w:val="center"/>
            <w:hideMark/>
          </w:tcPr>
          <w:p w14:paraId="77D3437D" w14:textId="508BCD87"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Susans Bay</w:t>
            </w:r>
          </w:p>
        </w:tc>
        <w:tc>
          <w:tcPr>
            <w:tcW w:w="0" w:type="auto"/>
            <w:vAlign w:val="center"/>
            <w:hideMark/>
          </w:tcPr>
          <w:p w14:paraId="7ED10678" w14:textId="1E588FAF"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Tessellated Pavement</w:t>
            </w:r>
          </w:p>
        </w:tc>
        <w:tc>
          <w:tcPr>
            <w:tcW w:w="0" w:type="auto"/>
            <w:vAlign w:val="center"/>
            <w:hideMark/>
          </w:tcPr>
          <w:p w14:paraId="33F237BC" w14:textId="468CE5AB"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Fortescue Bay</w:t>
            </w:r>
          </w:p>
        </w:tc>
      </w:tr>
      <w:tr w:rsidR="002752AC" w:rsidRPr="004D7499" w14:paraId="56BE4246" w14:textId="77777777" w:rsidTr="002752AC">
        <w:trPr>
          <w:tblHeader/>
          <w:tblCellSpacing w:w="15" w:type="dxa"/>
        </w:trPr>
        <w:tc>
          <w:tcPr>
            <w:tcW w:w="0" w:type="auto"/>
            <w:vAlign w:val="center"/>
          </w:tcPr>
          <w:p w14:paraId="4A7F6646" w14:textId="5FA7B81A"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 xml:space="preserve">Number of </w:t>
            </w:r>
            <w:r w:rsidR="00FF1B53" w:rsidRPr="004D7499">
              <w:rPr>
                <w:rFonts w:ascii="Times New Roman" w:hAnsi="Times New Roman" w:cs="Times New Roman"/>
                <w:b/>
                <w:bCs/>
                <w:sz w:val="24"/>
                <w:szCs w:val="24"/>
              </w:rPr>
              <w:t xml:space="preserve">removal </w:t>
            </w:r>
            <w:r w:rsidRPr="004D7499">
              <w:rPr>
                <w:rFonts w:ascii="Times New Roman" w:hAnsi="Times New Roman" w:cs="Times New Roman"/>
                <w:b/>
                <w:bCs/>
                <w:sz w:val="24"/>
                <w:szCs w:val="24"/>
              </w:rPr>
              <w:t>days</w:t>
            </w:r>
          </w:p>
        </w:tc>
        <w:tc>
          <w:tcPr>
            <w:tcW w:w="0" w:type="auto"/>
          </w:tcPr>
          <w:p w14:paraId="353F54A8" w14:textId="77777777" w:rsidR="002752AC" w:rsidRPr="004D7499" w:rsidRDefault="002752AC" w:rsidP="000D4B70">
            <w:pPr>
              <w:rPr>
                <w:rFonts w:ascii="Times New Roman" w:hAnsi="Times New Roman" w:cs="Times New Roman"/>
                <w:sz w:val="24"/>
                <w:szCs w:val="24"/>
              </w:rPr>
            </w:pPr>
          </w:p>
        </w:tc>
        <w:tc>
          <w:tcPr>
            <w:tcW w:w="0" w:type="auto"/>
            <w:vAlign w:val="center"/>
          </w:tcPr>
          <w:p w14:paraId="14837708" w14:textId="2C618BDC"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10</w:t>
            </w:r>
          </w:p>
        </w:tc>
        <w:tc>
          <w:tcPr>
            <w:tcW w:w="0" w:type="auto"/>
            <w:vAlign w:val="center"/>
          </w:tcPr>
          <w:p w14:paraId="127A1B17" w14:textId="5432ED44"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6</w:t>
            </w:r>
          </w:p>
        </w:tc>
        <w:tc>
          <w:tcPr>
            <w:tcW w:w="0" w:type="auto"/>
            <w:vAlign w:val="center"/>
          </w:tcPr>
          <w:p w14:paraId="716E0922" w14:textId="6882ED0B"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5</w:t>
            </w:r>
          </w:p>
        </w:tc>
        <w:tc>
          <w:tcPr>
            <w:tcW w:w="0" w:type="auto"/>
            <w:vAlign w:val="center"/>
          </w:tcPr>
          <w:p w14:paraId="25615E01" w14:textId="7E20C049"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3</w:t>
            </w:r>
          </w:p>
        </w:tc>
        <w:tc>
          <w:tcPr>
            <w:tcW w:w="0" w:type="auto"/>
            <w:vAlign w:val="center"/>
          </w:tcPr>
          <w:p w14:paraId="2360218F" w14:textId="52861D59"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3</w:t>
            </w:r>
          </w:p>
        </w:tc>
      </w:tr>
      <w:tr w:rsidR="002752AC" w:rsidRPr="004D7499" w14:paraId="15858BCF" w14:textId="77777777" w:rsidTr="002752AC">
        <w:trPr>
          <w:tblCellSpacing w:w="15" w:type="dxa"/>
        </w:trPr>
        <w:tc>
          <w:tcPr>
            <w:tcW w:w="0" w:type="auto"/>
            <w:vAlign w:val="center"/>
            <w:hideMark/>
          </w:tcPr>
          <w:p w14:paraId="20D3EAD5" w14:textId="62991923"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Number of volunteers</w:t>
            </w:r>
          </w:p>
        </w:tc>
        <w:tc>
          <w:tcPr>
            <w:tcW w:w="0" w:type="auto"/>
          </w:tcPr>
          <w:p w14:paraId="2D0F7216" w14:textId="77777777" w:rsidR="002752AC" w:rsidRPr="004D7499" w:rsidRDefault="002752AC" w:rsidP="000D4B70">
            <w:pPr>
              <w:rPr>
                <w:rFonts w:ascii="Times New Roman" w:hAnsi="Times New Roman" w:cs="Times New Roman"/>
                <w:sz w:val="24"/>
                <w:szCs w:val="24"/>
              </w:rPr>
            </w:pPr>
          </w:p>
        </w:tc>
        <w:tc>
          <w:tcPr>
            <w:tcW w:w="0" w:type="auto"/>
            <w:vAlign w:val="center"/>
          </w:tcPr>
          <w:p w14:paraId="7CE4BCCD" w14:textId="37BB71F4"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61</w:t>
            </w:r>
          </w:p>
        </w:tc>
        <w:tc>
          <w:tcPr>
            <w:tcW w:w="0" w:type="auto"/>
            <w:vAlign w:val="center"/>
          </w:tcPr>
          <w:p w14:paraId="6E2BF2FD" w14:textId="3B144972"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214</w:t>
            </w:r>
          </w:p>
        </w:tc>
        <w:tc>
          <w:tcPr>
            <w:tcW w:w="0" w:type="auto"/>
            <w:vAlign w:val="center"/>
          </w:tcPr>
          <w:p w14:paraId="2715D11E" w14:textId="512A8D7E"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62</w:t>
            </w:r>
          </w:p>
        </w:tc>
        <w:tc>
          <w:tcPr>
            <w:tcW w:w="0" w:type="auto"/>
            <w:vAlign w:val="center"/>
          </w:tcPr>
          <w:p w14:paraId="0B043375" w14:textId="39DF1494"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19</w:t>
            </w:r>
          </w:p>
        </w:tc>
        <w:tc>
          <w:tcPr>
            <w:tcW w:w="0" w:type="auto"/>
            <w:vAlign w:val="center"/>
          </w:tcPr>
          <w:p w14:paraId="3B36D4E3" w14:textId="0A005CCA" w:rsidR="002752AC" w:rsidRPr="004D7499" w:rsidRDefault="002752AC" w:rsidP="000D4B70">
            <w:pPr>
              <w:rPr>
                <w:rFonts w:ascii="Times New Roman" w:hAnsi="Times New Roman" w:cs="Times New Roman"/>
                <w:sz w:val="24"/>
                <w:szCs w:val="24"/>
              </w:rPr>
            </w:pPr>
            <w:r w:rsidRPr="004D7499">
              <w:rPr>
                <w:rFonts w:ascii="Times New Roman" w:hAnsi="Times New Roman" w:cs="Times New Roman"/>
                <w:sz w:val="24"/>
                <w:szCs w:val="24"/>
              </w:rPr>
              <w:t>13</w:t>
            </w:r>
          </w:p>
        </w:tc>
      </w:tr>
      <w:tr w:rsidR="002752AC" w:rsidRPr="004D7499" w14:paraId="3FC9BF84" w14:textId="77777777" w:rsidTr="002752AC">
        <w:trPr>
          <w:tblCellSpacing w:w="15" w:type="dxa"/>
        </w:trPr>
        <w:tc>
          <w:tcPr>
            <w:tcW w:w="0" w:type="auto"/>
            <w:vAlign w:val="center"/>
            <w:hideMark/>
          </w:tcPr>
          <w:p w14:paraId="3F514204" w14:textId="6CB74512"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NZ porcelain crab (counts)</w:t>
            </w:r>
          </w:p>
        </w:tc>
        <w:tc>
          <w:tcPr>
            <w:tcW w:w="0" w:type="auto"/>
          </w:tcPr>
          <w:p w14:paraId="7AAAC48B" w14:textId="77777777" w:rsidR="002752AC" w:rsidRPr="004D7499" w:rsidRDefault="002752AC" w:rsidP="000D4B70">
            <w:pPr>
              <w:rPr>
                <w:rFonts w:ascii="Times New Roman" w:hAnsi="Times New Roman" w:cs="Times New Roman"/>
                <w:color w:val="000000"/>
                <w:sz w:val="24"/>
                <w:szCs w:val="24"/>
              </w:rPr>
            </w:pPr>
          </w:p>
        </w:tc>
        <w:tc>
          <w:tcPr>
            <w:tcW w:w="0" w:type="auto"/>
            <w:vAlign w:val="center"/>
          </w:tcPr>
          <w:p w14:paraId="2B5E67AD" w14:textId="1DBD1A68" w:rsidR="002752AC" w:rsidRPr="004D7499" w:rsidRDefault="002752AC" w:rsidP="000D4B70">
            <w:pPr>
              <w:rPr>
                <w:rFonts w:ascii="Times New Roman" w:hAnsi="Times New Roman" w:cs="Times New Roman"/>
                <w:color w:val="000000"/>
                <w:sz w:val="24"/>
                <w:szCs w:val="24"/>
              </w:rPr>
            </w:pPr>
            <w:r w:rsidRPr="004D7499">
              <w:rPr>
                <w:rFonts w:ascii="Times New Roman" w:hAnsi="Times New Roman" w:cs="Times New Roman"/>
                <w:color w:val="000000"/>
                <w:sz w:val="24"/>
                <w:szCs w:val="24"/>
              </w:rPr>
              <w:t>16080</w:t>
            </w:r>
          </w:p>
        </w:tc>
        <w:tc>
          <w:tcPr>
            <w:tcW w:w="0" w:type="auto"/>
            <w:vAlign w:val="center"/>
          </w:tcPr>
          <w:p w14:paraId="5FBC119E" w14:textId="2B4E8600" w:rsidR="002752AC" w:rsidRPr="004D7499" w:rsidRDefault="0022431A" w:rsidP="000D4B70">
            <w:pPr>
              <w:rPr>
                <w:rFonts w:ascii="Times New Roman" w:hAnsi="Times New Roman" w:cs="Times New Roman"/>
                <w:color w:val="000000"/>
                <w:sz w:val="24"/>
                <w:szCs w:val="24"/>
              </w:rPr>
            </w:pPr>
            <w:r w:rsidRPr="004D7499">
              <w:rPr>
                <w:rFonts w:ascii="Times New Roman" w:hAnsi="Times New Roman" w:cs="Times New Roman"/>
                <w:color w:val="000000"/>
                <w:sz w:val="24"/>
                <w:szCs w:val="24"/>
              </w:rPr>
              <w:t>24240</w:t>
            </w:r>
          </w:p>
        </w:tc>
        <w:tc>
          <w:tcPr>
            <w:tcW w:w="0" w:type="auto"/>
            <w:vAlign w:val="center"/>
          </w:tcPr>
          <w:p w14:paraId="4CFCB5F6" w14:textId="7D876AC0" w:rsidR="002752AC" w:rsidRPr="004D7499" w:rsidRDefault="002752AC" w:rsidP="000D4B70">
            <w:pPr>
              <w:rPr>
                <w:rFonts w:ascii="Times New Roman" w:hAnsi="Times New Roman" w:cs="Times New Roman"/>
                <w:color w:val="000000"/>
                <w:sz w:val="24"/>
                <w:szCs w:val="24"/>
              </w:rPr>
            </w:pPr>
            <w:r w:rsidRPr="004D7499">
              <w:rPr>
                <w:rFonts w:ascii="Times New Roman" w:hAnsi="Times New Roman" w:cs="Times New Roman"/>
                <w:color w:val="000000"/>
                <w:sz w:val="24"/>
                <w:szCs w:val="24"/>
              </w:rPr>
              <w:t>38950</w:t>
            </w:r>
          </w:p>
        </w:tc>
        <w:tc>
          <w:tcPr>
            <w:tcW w:w="0" w:type="auto"/>
            <w:vAlign w:val="center"/>
          </w:tcPr>
          <w:p w14:paraId="15DD76DC" w14:textId="664F2CFD" w:rsidR="002752AC" w:rsidRPr="004D7499" w:rsidRDefault="003F4D50" w:rsidP="000D4B70">
            <w:pPr>
              <w:rPr>
                <w:rFonts w:ascii="Times New Roman" w:hAnsi="Times New Roman" w:cs="Times New Roman"/>
                <w:sz w:val="24"/>
                <w:szCs w:val="24"/>
              </w:rPr>
            </w:pPr>
            <w:r w:rsidRPr="004D7499">
              <w:rPr>
                <w:rFonts w:ascii="Times New Roman" w:hAnsi="Times New Roman" w:cs="Times New Roman"/>
                <w:sz w:val="24"/>
                <w:szCs w:val="24"/>
              </w:rPr>
              <w:t>70</w:t>
            </w:r>
            <w:r w:rsidR="00A47950" w:rsidRPr="004D7499">
              <w:rPr>
                <w:rFonts w:ascii="Times New Roman" w:hAnsi="Times New Roman" w:cs="Times New Roman"/>
                <w:sz w:val="24"/>
                <w:szCs w:val="24"/>
              </w:rPr>
              <w:t>*</w:t>
            </w:r>
          </w:p>
        </w:tc>
        <w:tc>
          <w:tcPr>
            <w:tcW w:w="0" w:type="auto"/>
            <w:vAlign w:val="center"/>
          </w:tcPr>
          <w:p w14:paraId="6C259D40" w14:textId="6A28B727" w:rsidR="002752AC" w:rsidRPr="004D7499" w:rsidRDefault="00BD2BCC" w:rsidP="000D4B70">
            <w:pPr>
              <w:rPr>
                <w:rFonts w:ascii="Times New Roman" w:hAnsi="Times New Roman" w:cs="Times New Roman"/>
                <w:sz w:val="24"/>
                <w:szCs w:val="24"/>
              </w:rPr>
            </w:pPr>
            <w:r w:rsidRPr="004D7499">
              <w:rPr>
                <w:rFonts w:ascii="Times New Roman" w:hAnsi="Times New Roman" w:cs="Times New Roman"/>
                <w:sz w:val="24"/>
                <w:szCs w:val="24"/>
              </w:rPr>
              <w:t>8</w:t>
            </w:r>
            <w:r w:rsidR="00A47950" w:rsidRPr="004D7499">
              <w:rPr>
                <w:rFonts w:ascii="Times New Roman" w:hAnsi="Times New Roman" w:cs="Times New Roman"/>
                <w:sz w:val="24"/>
                <w:szCs w:val="24"/>
              </w:rPr>
              <w:t>*</w:t>
            </w:r>
          </w:p>
        </w:tc>
      </w:tr>
      <w:tr w:rsidR="002752AC" w:rsidRPr="004D7499" w14:paraId="3725DE31" w14:textId="77777777" w:rsidTr="002752AC">
        <w:trPr>
          <w:tblCellSpacing w:w="15" w:type="dxa"/>
        </w:trPr>
        <w:tc>
          <w:tcPr>
            <w:tcW w:w="0" w:type="auto"/>
            <w:vAlign w:val="center"/>
            <w:hideMark/>
          </w:tcPr>
          <w:p w14:paraId="39C50CBC" w14:textId="1C7491C6" w:rsidR="002752AC" w:rsidRPr="004D7499" w:rsidRDefault="002752AC" w:rsidP="000D4B70">
            <w:pPr>
              <w:rPr>
                <w:rFonts w:ascii="Times New Roman" w:hAnsi="Times New Roman" w:cs="Times New Roman"/>
                <w:b/>
                <w:bCs/>
                <w:sz w:val="24"/>
                <w:szCs w:val="24"/>
              </w:rPr>
            </w:pPr>
            <w:r w:rsidRPr="004D7499">
              <w:rPr>
                <w:rFonts w:ascii="Times New Roman" w:hAnsi="Times New Roman" w:cs="Times New Roman"/>
                <w:b/>
                <w:bCs/>
                <w:sz w:val="24"/>
                <w:szCs w:val="24"/>
              </w:rPr>
              <w:t>Pacific oyster</w:t>
            </w:r>
            <w:r w:rsidR="00FF1B53" w:rsidRPr="004D7499">
              <w:rPr>
                <w:rFonts w:ascii="Times New Roman" w:hAnsi="Times New Roman" w:cs="Times New Roman"/>
                <w:b/>
                <w:bCs/>
                <w:sz w:val="24"/>
                <w:szCs w:val="24"/>
              </w:rPr>
              <w:t xml:space="preserve"> </w:t>
            </w:r>
            <w:r w:rsidRPr="004D7499">
              <w:rPr>
                <w:rFonts w:ascii="Times New Roman" w:hAnsi="Times New Roman" w:cs="Times New Roman"/>
                <w:b/>
                <w:bCs/>
                <w:sz w:val="24"/>
                <w:szCs w:val="24"/>
              </w:rPr>
              <w:t>(counts)</w:t>
            </w:r>
          </w:p>
        </w:tc>
        <w:tc>
          <w:tcPr>
            <w:tcW w:w="0" w:type="auto"/>
          </w:tcPr>
          <w:p w14:paraId="42C3E31E" w14:textId="77777777" w:rsidR="002752AC" w:rsidRPr="004D7499" w:rsidRDefault="002752AC" w:rsidP="000D4B70">
            <w:pPr>
              <w:rPr>
                <w:rFonts w:ascii="Times New Roman" w:hAnsi="Times New Roman" w:cs="Times New Roman"/>
                <w:color w:val="000000"/>
                <w:sz w:val="24"/>
                <w:szCs w:val="24"/>
              </w:rPr>
            </w:pPr>
          </w:p>
        </w:tc>
        <w:tc>
          <w:tcPr>
            <w:tcW w:w="0" w:type="auto"/>
            <w:vAlign w:val="center"/>
          </w:tcPr>
          <w:p w14:paraId="578663B5" w14:textId="26310CC7" w:rsidR="002752AC" w:rsidRPr="004D7499" w:rsidRDefault="002752AC" w:rsidP="000D4B70">
            <w:pPr>
              <w:rPr>
                <w:rFonts w:ascii="Times New Roman" w:hAnsi="Times New Roman" w:cs="Times New Roman"/>
                <w:color w:val="000000"/>
                <w:sz w:val="24"/>
                <w:szCs w:val="24"/>
              </w:rPr>
            </w:pPr>
            <w:r w:rsidRPr="004D7499">
              <w:rPr>
                <w:rFonts w:ascii="Times New Roman" w:hAnsi="Times New Roman" w:cs="Times New Roman"/>
                <w:color w:val="000000"/>
                <w:sz w:val="24"/>
                <w:szCs w:val="24"/>
              </w:rPr>
              <w:t>23760</w:t>
            </w:r>
          </w:p>
        </w:tc>
        <w:tc>
          <w:tcPr>
            <w:tcW w:w="0" w:type="auto"/>
            <w:vAlign w:val="center"/>
          </w:tcPr>
          <w:p w14:paraId="59AC07AB" w14:textId="24176077" w:rsidR="002752AC" w:rsidRPr="004D7499" w:rsidRDefault="002752AC" w:rsidP="000D4B70">
            <w:pPr>
              <w:rPr>
                <w:rFonts w:ascii="Times New Roman" w:hAnsi="Times New Roman" w:cs="Times New Roman"/>
                <w:color w:val="000000"/>
                <w:sz w:val="24"/>
                <w:szCs w:val="24"/>
              </w:rPr>
            </w:pPr>
            <w:r w:rsidRPr="004D7499">
              <w:rPr>
                <w:rFonts w:ascii="Times New Roman" w:hAnsi="Times New Roman" w:cs="Times New Roman"/>
                <w:color w:val="000000"/>
                <w:sz w:val="24"/>
                <w:szCs w:val="24"/>
              </w:rPr>
              <w:t>4280</w:t>
            </w:r>
          </w:p>
        </w:tc>
        <w:tc>
          <w:tcPr>
            <w:tcW w:w="0" w:type="auto"/>
            <w:vAlign w:val="center"/>
          </w:tcPr>
          <w:p w14:paraId="37AF210F" w14:textId="042045A2" w:rsidR="002752AC" w:rsidRPr="004D7499" w:rsidRDefault="000D131C" w:rsidP="000D4B70">
            <w:pPr>
              <w:rPr>
                <w:rFonts w:ascii="Times New Roman" w:hAnsi="Times New Roman" w:cs="Times New Roman"/>
                <w:sz w:val="24"/>
                <w:szCs w:val="24"/>
              </w:rPr>
            </w:pPr>
            <w:r w:rsidRPr="004D7499">
              <w:rPr>
                <w:rFonts w:ascii="Times New Roman" w:hAnsi="Times New Roman" w:cs="Times New Roman"/>
                <w:sz w:val="24"/>
                <w:szCs w:val="24"/>
              </w:rPr>
              <w:t>220</w:t>
            </w:r>
            <w:r w:rsidR="00314981" w:rsidRPr="004D7499">
              <w:rPr>
                <w:rFonts w:ascii="Times New Roman" w:hAnsi="Times New Roman" w:cs="Times New Roman"/>
                <w:sz w:val="24"/>
                <w:szCs w:val="24"/>
              </w:rPr>
              <w:t>*</w:t>
            </w:r>
          </w:p>
        </w:tc>
        <w:tc>
          <w:tcPr>
            <w:tcW w:w="0" w:type="auto"/>
            <w:vAlign w:val="center"/>
          </w:tcPr>
          <w:p w14:paraId="5494128A" w14:textId="04DA4FD1" w:rsidR="002752AC" w:rsidRPr="004D7499" w:rsidRDefault="00F256D3" w:rsidP="000D4B70">
            <w:pPr>
              <w:rPr>
                <w:rFonts w:ascii="Times New Roman" w:hAnsi="Times New Roman" w:cs="Times New Roman"/>
                <w:sz w:val="24"/>
                <w:szCs w:val="24"/>
              </w:rPr>
            </w:pPr>
            <w:r w:rsidRPr="004D7499">
              <w:rPr>
                <w:rFonts w:ascii="Times New Roman" w:hAnsi="Times New Roman" w:cs="Times New Roman"/>
                <w:sz w:val="24"/>
                <w:szCs w:val="24"/>
              </w:rPr>
              <w:t>0</w:t>
            </w:r>
          </w:p>
        </w:tc>
        <w:tc>
          <w:tcPr>
            <w:tcW w:w="0" w:type="auto"/>
            <w:vAlign w:val="center"/>
          </w:tcPr>
          <w:p w14:paraId="4F982D05" w14:textId="098B2354" w:rsidR="002752AC" w:rsidRPr="004D7499" w:rsidRDefault="00F256D3" w:rsidP="000D4B70">
            <w:pPr>
              <w:rPr>
                <w:rFonts w:ascii="Times New Roman" w:hAnsi="Times New Roman" w:cs="Times New Roman"/>
                <w:sz w:val="24"/>
                <w:szCs w:val="24"/>
              </w:rPr>
            </w:pPr>
            <w:r w:rsidRPr="004D7499">
              <w:rPr>
                <w:rFonts w:ascii="Times New Roman" w:hAnsi="Times New Roman" w:cs="Times New Roman"/>
                <w:sz w:val="24"/>
                <w:szCs w:val="24"/>
              </w:rPr>
              <w:t>1</w:t>
            </w:r>
            <w:r w:rsidR="00D61937" w:rsidRPr="004D7499">
              <w:rPr>
                <w:rFonts w:ascii="Times New Roman" w:hAnsi="Times New Roman" w:cs="Times New Roman"/>
                <w:sz w:val="24"/>
                <w:szCs w:val="24"/>
              </w:rPr>
              <w:t>*</w:t>
            </w:r>
          </w:p>
        </w:tc>
      </w:tr>
      <w:tr w:rsidR="00C8478C" w:rsidRPr="004D7499" w14:paraId="4AC8CBF8" w14:textId="77777777" w:rsidTr="002752AC">
        <w:trPr>
          <w:tblCellSpacing w:w="15" w:type="dxa"/>
        </w:trPr>
        <w:tc>
          <w:tcPr>
            <w:tcW w:w="0" w:type="auto"/>
            <w:vAlign w:val="center"/>
          </w:tcPr>
          <w:p w14:paraId="1AB86C78" w14:textId="72C9334B" w:rsidR="00C8478C" w:rsidRPr="004D7499" w:rsidRDefault="00C8478C" w:rsidP="00C8478C">
            <w:pPr>
              <w:rPr>
                <w:rFonts w:ascii="Times New Roman" w:hAnsi="Times New Roman" w:cs="Times New Roman"/>
                <w:b/>
                <w:bCs/>
                <w:sz w:val="24"/>
                <w:szCs w:val="24"/>
              </w:rPr>
            </w:pPr>
            <w:r w:rsidRPr="004D7499">
              <w:rPr>
                <w:rFonts w:ascii="Times New Roman" w:hAnsi="Times New Roman" w:cs="Times New Roman"/>
                <w:b/>
                <w:bCs/>
                <w:sz w:val="24"/>
                <w:szCs w:val="24"/>
              </w:rPr>
              <w:t>Area cleared of invasive species (m²)</w:t>
            </w:r>
          </w:p>
        </w:tc>
        <w:tc>
          <w:tcPr>
            <w:tcW w:w="0" w:type="auto"/>
          </w:tcPr>
          <w:p w14:paraId="7C87E81D" w14:textId="77777777" w:rsidR="00C8478C" w:rsidRPr="004D7499" w:rsidRDefault="00C8478C" w:rsidP="00C8478C">
            <w:pPr>
              <w:rPr>
                <w:rFonts w:ascii="Times New Roman" w:hAnsi="Times New Roman" w:cs="Times New Roman"/>
                <w:color w:val="000000"/>
                <w:sz w:val="24"/>
                <w:szCs w:val="24"/>
              </w:rPr>
            </w:pPr>
          </w:p>
        </w:tc>
        <w:tc>
          <w:tcPr>
            <w:tcW w:w="0" w:type="auto"/>
            <w:vAlign w:val="center"/>
          </w:tcPr>
          <w:p w14:paraId="3025FEDA" w14:textId="316EFFCA" w:rsidR="00C8478C" w:rsidRPr="004D7499" w:rsidRDefault="00C8478C"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818</w:t>
            </w:r>
          </w:p>
        </w:tc>
        <w:tc>
          <w:tcPr>
            <w:tcW w:w="0" w:type="auto"/>
            <w:vAlign w:val="center"/>
          </w:tcPr>
          <w:p w14:paraId="3CAEC112" w14:textId="700966AA" w:rsidR="00C8478C" w:rsidRPr="004D7499" w:rsidRDefault="00A55197"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787</w:t>
            </w:r>
          </w:p>
        </w:tc>
        <w:tc>
          <w:tcPr>
            <w:tcW w:w="0" w:type="auto"/>
            <w:vAlign w:val="center"/>
          </w:tcPr>
          <w:p w14:paraId="17319B25" w14:textId="493471E0"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color w:val="000000"/>
                <w:sz w:val="24"/>
                <w:szCs w:val="24"/>
              </w:rPr>
              <w:t>141</w:t>
            </w:r>
          </w:p>
        </w:tc>
        <w:tc>
          <w:tcPr>
            <w:tcW w:w="0" w:type="auto"/>
            <w:vAlign w:val="center"/>
          </w:tcPr>
          <w:p w14:paraId="6519987B" w14:textId="0A282571" w:rsidR="00C8478C" w:rsidRPr="004D7499" w:rsidRDefault="006670F1" w:rsidP="00C8478C">
            <w:pPr>
              <w:rPr>
                <w:rFonts w:ascii="Times New Roman" w:hAnsi="Times New Roman" w:cs="Times New Roman"/>
                <w:sz w:val="24"/>
                <w:szCs w:val="24"/>
              </w:rPr>
            </w:pPr>
            <w:r w:rsidRPr="004D7499">
              <w:rPr>
                <w:rFonts w:ascii="Times New Roman" w:hAnsi="Times New Roman" w:cs="Times New Roman"/>
                <w:sz w:val="24"/>
                <w:szCs w:val="24"/>
              </w:rPr>
              <w:t>NR</w:t>
            </w:r>
          </w:p>
        </w:tc>
        <w:tc>
          <w:tcPr>
            <w:tcW w:w="0" w:type="auto"/>
            <w:vAlign w:val="center"/>
          </w:tcPr>
          <w:p w14:paraId="21FB8FCF" w14:textId="14734073" w:rsidR="00C8478C" w:rsidRPr="004D7499" w:rsidRDefault="006670F1" w:rsidP="00C8478C">
            <w:pPr>
              <w:rPr>
                <w:rFonts w:ascii="Times New Roman" w:hAnsi="Times New Roman" w:cs="Times New Roman"/>
                <w:sz w:val="24"/>
                <w:szCs w:val="24"/>
              </w:rPr>
            </w:pPr>
            <w:r w:rsidRPr="004D7499">
              <w:rPr>
                <w:rFonts w:ascii="Times New Roman" w:hAnsi="Times New Roman" w:cs="Times New Roman"/>
                <w:sz w:val="24"/>
                <w:szCs w:val="24"/>
              </w:rPr>
              <w:t>NR</w:t>
            </w:r>
          </w:p>
        </w:tc>
      </w:tr>
      <w:tr w:rsidR="00C8478C" w:rsidRPr="004D7499" w14:paraId="16459981" w14:textId="77777777" w:rsidTr="002752AC">
        <w:trPr>
          <w:tblCellSpacing w:w="15" w:type="dxa"/>
        </w:trPr>
        <w:tc>
          <w:tcPr>
            <w:tcW w:w="0" w:type="auto"/>
            <w:vAlign w:val="center"/>
          </w:tcPr>
          <w:p w14:paraId="6F59F576" w14:textId="6823A041" w:rsidR="00C8478C" w:rsidRPr="004D7499" w:rsidRDefault="00C8478C" w:rsidP="00C8478C">
            <w:pPr>
              <w:rPr>
                <w:rFonts w:ascii="Times New Roman" w:hAnsi="Times New Roman" w:cs="Times New Roman"/>
                <w:b/>
                <w:bCs/>
                <w:sz w:val="24"/>
                <w:szCs w:val="24"/>
              </w:rPr>
            </w:pPr>
            <w:r w:rsidRPr="004D7499">
              <w:rPr>
                <w:rFonts w:ascii="Times New Roman" w:hAnsi="Times New Roman" w:cs="Times New Roman"/>
                <w:b/>
                <w:bCs/>
                <w:sz w:val="24"/>
                <w:szCs w:val="24"/>
              </w:rPr>
              <w:t>Total sea star habitat area (m²)</w:t>
            </w:r>
          </w:p>
        </w:tc>
        <w:tc>
          <w:tcPr>
            <w:tcW w:w="0" w:type="auto"/>
          </w:tcPr>
          <w:p w14:paraId="6C530FBC" w14:textId="77777777" w:rsidR="00C8478C" w:rsidRPr="004D7499" w:rsidRDefault="00C8478C" w:rsidP="00C8478C">
            <w:pPr>
              <w:rPr>
                <w:rFonts w:ascii="Times New Roman" w:hAnsi="Times New Roman" w:cs="Times New Roman"/>
                <w:color w:val="000000"/>
                <w:sz w:val="24"/>
                <w:szCs w:val="24"/>
              </w:rPr>
            </w:pPr>
          </w:p>
        </w:tc>
        <w:tc>
          <w:tcPr>
            <w:tcW w:w="0" w:type="auto"/>
            <w:vAlign w:val="center"/>
          </w:tcPr>
          <w:p w14:paraId="692AAFFE" w14:textId="2B3367F7" w:rsidR="00C8478C" w:rsidRPr="004D7499" w:rsidRDefault="00C8478C"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212</w:t>
            </w:r>
          </w:p>
        </w:tc>
        <w:tc>
          <w:tcPr>
            <w:tcW w:w="0" w:type="auto"/>
            <w:vAlign w:val="center"/>
          </w:tcPr>
          <w:p w14:paraId="25AE947E" w14:textId="286CC917" w:rsidR="00C8478C" w:rsidRPr="004D7499" w:rsidRDefault="002A0A68"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230</w:t>
            </w:r>
          </w:p>
        </w:tc>
        <w:tc>
          <w:tcPr>
            <w:tcW w:w="0" w:type="auto"/>
            <w:vAlign w:val="center"/>
          </w:tcPr>
          <w:p w14:paraId="35836ADC" w14:textId="7C017D15"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color w:val="000000"/>
                <w:sz w:val="24"/>
                <w:szCs w:val="24"/>
              </w:rPr>
              <w:t>108</w:t>
            </w:r>
          </w:p>
        </w:tc>
        <w:tc>
          <w:tcPr>
            <w:tcW w:w="0" w:type="auto"/>
            <w:vAlign w:val="center"/>
          </w:tcPr>
          <w:p w14:paraId="0DA73F89" w14:textId="474B2C07"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sz w:val="24"/>
                <w:szCs w:val="24"/>
              </w:rPr>
              <w:t>0</w:t>
            </w:r>
          </w:p>
        </w:tc>
        <w:tc>
          <w:tcPr>
            <w:tcW w:w="0" w:type="auto"/>
            <w:vAlign w:val="center"/>
          </w:tcPr>
          <w:p w14:paraId="643D146E" w14:textId="17DFDDA8"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sz w:val="24"/>
                <w:szCs w:val="24"/>
              </w:rPr>
              <w:t>0</w:t>
            </w:r>
          </w:p>
        </w:tc>
      </w:tr>
      <w:tr w:rsidR="00C8478C" w:rsidRPr="004D7499" w14:paraId="2ECB429D" w14:textId="77777777" w:rsidTr="002752AC">
        <w:trPr>
          <w:tblCellSpacing w:w="15" w:type="dxa"/>
        </w:trPr>
        <w:tc>
          <w:tcPr>
            <w:tcW w:w="0" w:type="auto"/>
            <w:vAlign w:val="center"/>
          </w:tcPr>
          <w:p w14:paraId="77C6F52B" w14:textId="5B0F45A4" w:rsidR="00C8478C" w:rsidRPr="004D7499" w:rsidRDefault="00C8478C" w:rsidP="00C8478C">
            <w:pPr>
              <w:rPr>
                <w:rFonts w:ascii="Times New Roman" w:hAnsi="Times New Roman" w:cs="Times New Roman"/>
                <w:b/>
                <w:bCs/>
                <w:sz w:val="24"/>
                <w:szCs w:val="24"/>
              </w:rPr>
            </w:pPr>
            <w:r w:rsidRPr="004D7499">
              <w:rPr>
                <w:rFonts w:ascii="Times New Roman" w:hAnsi="Times New Roman" w:cs="Times New Roman"/>
                <w:b/>
                <w:bCs/>
                <w:sz w:val="24"/>
                <w:szCs w:val="24"/>
              </w:rPr>
              <w:t>Percentage of sea star habitat cleared (%)</w:t>
            </w:r>
          </w:p>
        </w:tc>
        <w:tc>
          <w:tcPr>
            <w:tcW w:w="0" w:type="auto"/>
          </w:tcPr>
          <w:p w14:paraId="6A09B973" w14:textId="77777777" w:rsidR="00C8478C" w:rsidRPr="004D7499" w:rsidRDefault="00C8478C" w:rsidP="00C8478C">
            <w:pPr>
              <w:rPr>
                <w:rFonts w:ascii="Times New Roman" w:hAnsi="Times New Roman" w:cs="Times New Roman"/>
                <w:color w:val="000000"/>
                <w:sz w:val="24"/>
                <w:szCs w:val="24"/>
              </w:rPr>
            </w:pPr>
          </w:p>
        </w:tc>
        <w:tc>
          <w:tcPr>
            <w:tcW w:w="0" w:type="auto"/>
            <w:vAlign w:val="center"/>
          </w:tcPr>
          <w:p w14:paraId="26B863B1" w14:textId="540DAF76" w:rsidR="00C8478C" w:rsidRPr="004D7499" w:rsidRDefault="00C8478C"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100</w:t>
            </w:r>
          </w:p>
        </w:tc>
        <w:tc>
          <w:tcPr>
            <w:tcW w:w="0" w:type="auto"/>
            <w:vAlign w:val="center"/>
          </w:tcPr>
          <w:p w14:paraId="0AD53487" w14:textId="654935F8" w:rsidR="00C8478C" w:rsidRPr="004D7499" w:rsidRDefault="00C8478C" w:rsidP="00C8478C">
            <w:pPr>
              <w:rPr>
                <w:rFonts w:ascii="Times New Roman" w:hAnsi="Times New Roman" w:cs="Times New Roman"/>
                <w:color w:val="000000"/>
                <w:sz w:val="24"/>
                <w:szCs w:val="24"/>
              </w:rPr>
            </w:pPr>
            <w:r w:rsidRPr="004D7499">
              <w:rPr>
                <w:rFonts w:ascii="Times New Roman" w:hAnsi="Times New Roman" w:cs="Times New Roman"/>
                <w:color w:val="000000"/>
                <w:sz w:val="24"/>
                <w:szCs w:val="24"/>
              </w:rPr>
              <w:t>100</w:t>
            </w:r>
          </w:p>
        </w:tc>
        <w:tc>
          <w:tcPr>
            <w:tcW w:w="0" w:type="auto"/>
            <w:vAlign w:val="center"/>
          </w:tcPr>
          <w:p w14:paraId="304CCD80" w14:textId="77F92D69"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sz w:val="24"/>
                <w:szCs w:val="24"/>
              </w:rPr>
              <w:t>100</w:t>
            </w:r>
          </w:p>
        </w:tc>
        <w:tc>
          <w:tcPr>
            <w:tcW w:w="0" w:type="auto"/>
            <w:vAlign w:val="center"/>
          </w:tcPr>
          <w:p w14:paraId="0D7472A8" w14:textId="29E4F664"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sz w:val="24"/>
                <w:szCs w:val="24"/>
              </w:rPr>
              <w:t>0</w:t>
            </w:r>
          </w:p>
        </w:tc>
        <w:tc>
          <w:tcPr>
            <w:tcW w:w="0" w:type="auto"/>
            <w:vAlign w:val="center"/>
          </w:tcPr>
          <w:p w14:paraId="475F51A0" w14:textId="02472E3B" w:rsidR="00C8478C" w:rsidRPr="004D7499" w:rsidRDefault="00C8478C" w:rsidP="00C8478C">
            <w:pPr>
              <w:rPr>
                <w:rFonts w:ascii="Times New Roman" w:hAnsi="Times New Roman" w:cs="Times New Roman"/>
                <w:sz w:val="24"/>
                <w:szCs w:val="24"/>
              </w:rPr>
            </w:pPr>
            <w:r w:rsidRPr="004D7499">
              <w:rPr>
                <w:rFonts w:ascii="Times New Roman" w:hAnsi="Times New Roman" w:cs="Times New Roman"/>
                <w:sz w:val="24"/>
                <w:szCs w:val="24"/>
              </w:rPr>
              <w:t>0</w:t>
            </w:r>
          </w:p>
        </w:tc>
      </w:tr>
    </w:tbl>
    <w:p w14:paraId="61E8DBD1" w14:textId="77777777" w:rsidR="00DB55AE" w:rsidRPr="004D7499" w:rsidRDefault="00DB55AE" w:rsidP="00F2252A">
      <w:pPr>
        <w:rPr>
          <w:rFonts w:ascii="Times New Roman" w:hAnsi="Times New Roman" w:cs="Times New Roman"/>
          <w:b/>
          <w:bCs/>
          <w:sz w:val="24"/>
          <w:szCs w:val="24"/>
        </w:rPr>
      </w:pPr>
    </w:p>
    <w:p w14:paraId="64B248A2" w14:textId="77777777" w:rsidR="00B934C3" w:rsidRPr="004D7499" w:rsidRDefault="00B934C3" w:rsidP="00F2252A">
      <w:pPr>
        <w:rPr>
          <w:rFonts w:ascii="Times New Roman" w:hAnsi="Times New Roman" w:cs="Times New Roman"/>
          <w:b/>
          <w:bCs/>
          <w:sz w:val="24"/>
          <w:szCs w:val="24"/>
        </w:rPr>
      </w:pPr>
    </w:p>
    <w:p w14:paraId="3910AB8C" w14:textId="2EC9C77B" w:rsidR="00C4171F" w:rsidRPr="004D7499" w:rsidRDefault="00A97273" w:rsidP="00B934C3">
      <w:pPr>
        <w:rPr>
          <w:rFonts w:ascii="Times New Roman" w:hAnsi="Times New Roman" w:cs="Times New Roman"/>
          <w:b/>
          <w:bCs/>
          <w:sz w:val="24"/>
          <w:szCs w:val="24"/>
        </w:rPr>
        <w:sectPr w:rsidR="00C4171F" w:rsidRPr="004D7499" w:rsidSect="00F2252A">
          <w:pgSz w:w="16838" w:h="11906" w:orient="landscape"/>
          <w:pgMar w:top="1440" w:right="1440" w:bottom="1440" w:left="1440" w:header="708" w:footer="708" w:gutter="0"/>
          <w:cols w:space="708"/>
          <w:docGrid w:linePitch="360"/>
        </w:sectPr>
      </w:pPr>
      <w:r w:rsidRPr="004D7499">
        <w:rPr>
          <w:rFonts w:ascii="Times New Roman" w:hAnsi="Times New Roman" w:cs="Times New Roman"/>
          <w:b/>
          <w:bCs/>
          <w:sz w:val="24"/>
          <w:szCs w:val="24"/>
        </w:rPr>
        <w:t xml:space="preserve">Note: </w:t>
      </w:r>
      <w:r w:rsidRPr="004D7499">
        <w:rPr>
          <w:rFonts w:ascii="Times New Roman" w:hAnsi="Times New Roman" w:cs="Times New Roman"/>
          <w:sz w:val="24"/>
          <w:szCs w:val="24"/>
        </w:rPr>
        <w:t xml:space="preserve">* indicate removals in areas nearby to sea star habitat. </w:t>
      </w:r>
      <w:r w:rsidR="006670F1" w:rsidRPr="004D7499">
        <w:rPr>
          <w:rFonts w:ascii="Times New Roman" w:hAnsi="Times New Roman" w:cs="Times New Roman"/>
          <w:sz w:val="24"/>
          <w:szCs w:val="24"/>
        </w:rPr>
        <w:t xml:space="preserve"> NR = not recorded.</w:t>
      </w:r>
    </w:p>
    <w:p w14:paraId="013A45D4" w14:textId="62A9EC02" w:rsidR="00881B97" w:rsidRPr="004D7499" w:rsidRDefault="00881B97" w:rsidP="00760A8D">
      <w:pPr>
        <w:rPr>
          <w:rFonts w:ascii="Times New Roman" w:hAnsi="Times New Roman" w:cs="Times New Roman"/>
          <w:b/>
          <w:bCs/>
          <w:sz w:val="24"/>
          <w:szCs w:val="24"/>
        </w:rPr>
      </w:pPr>
      <w:r w:rsidRPr="004D7499">
        <w:rPr>
          <w:rFonts w:ascii="Times New Roman" w:hAnsi="Times New Roman" w:cs="Times New Roman"/>
          <w:b/>
          <w:bCs/>
          <w:sz w:val="24"/>
          <w:szCs w:val="24"/>
        </w:rPr>
        <w:lastRenderedPageBreak/>
        <w:t>Invasive species removals</w:t>
      </w:r>
    </w:p>
    <w:p w14:paraId="71C49675" w14:textId="77777777" w:rsidR="00B54C57" w:rsidRPr="004D7499" w:rsidRDefault="00B54C57" w:rsidP="00B54C57">
      <w:pPr>
        <w:rPr>
          <w:rFonts w:ascii="Times New Roman" w:hAnsi="Times New Roman" w:cs="Times New Roman"/>
          <w:sz w:val="24"/>
          <w:szCs w:val="24"/>
        </w:rPr>
      </w:pPr>
      <w:r w:rsidRPr="004D7499">
        <w:rPr>
          <w:rFonts w:ascii="Times New Roman" w:hAnsi="Times New Roman" w:cs="Times New Roman"/>
          <w:sz w:val="24"/>
          <w:szCs w:val="24"/>
        </w:rPr>
        <w:t>Across the project, the number of invasive species removal days exceeded original targets and was adaptively distributed across the five sites to maximise conservation outcomes (Table 1). A total of approximately 79,270 New Zealand porcelain crabs and 1,400 kg of Pacific oysters (equivalent to ~28,040 individuals, assuming an average weight of ~50 g per oyster) were removed over 27 days, with effort concentrated at high-density sites including Lumeah Point, Woodbridge, and Susans Bay.</w:t>
      </w:r>
    </w:p>
    <w:p w14:paraId="1DCCECA2" w14:textId="3A4BB256" w:rsidR="00B54C57" w:rsidRPr="004D7499" w:rsidRDefault="00B54C57" w:rsidP="00B54C57">
      <w:pPr>
        <w:rPr>
          <w:rFonts w:ascii="Times New Roman" w:hAnsi="Times New Roman" w:cs="Times New Roman"/>
          <w:sz w:val="24"/>
          <w:szCs w:val="24"/>
        </w:rPr>
      </w:pPr>
      <w:r w:rsidRPr="004D7499">
        <w:rPr>
          <w:rFonts w:ascii="Times New Roman" w:hAnsi="Times New Roman" w:cs="Times New Roman"/>
          <w:sz w:val="24"/>
          <w:szCs w:val="24"/>
        </w:rPr>
        <w:t>Removal intensity varied among locations, reflecting differences in invasive species abundance and site accessibility. Additional low-intensity removals were conducted at Tessellated Pavement and Fortescue Bay, where invasive species occurred adjacent to</w:t>
      </w:r>
      <w:r w:rsidR="00643000" w:rsidRPr="004D7499">
        <w:rPr>
          <w:rFonts w:ascii="Times New Roman" w:hAnsi="Times New Roman" w:cs="Times New Roman"/>
          <w:sz w:val="24"/>
          <w:szCs w:val="24"/>
        </w:rPr>
        <w:t>-</w:t>
      </w:r>
      <w:r w:rsidRPr="004D7499">
        <w:rPr>
          <w:rFonts w:ascii="Times New Roman" w:hAnsi="Times New Roman" w:cs="Times New Roman"/>
          <w:sz w:val="24"/>
          <w:szCs w:val="24"/>
        </w:rPr>
        <w:t>but not within</w:t>
      </w:r>
      <w:r w:rsidR="00BB6BD6">
        <w:rPr>
          <w:rFonts w:ascii="Times New Roman" w:hAnsi="Times New Roman" w:cs="Times New Roman"/>
          <w:sz w:val="24"/>
          <w:szCs w:val="24"/>
        </w:rPr>
        <w:t xml:space="preserve"> live bearing sea star</w:t>
      </w:r>
      <w:r w:rsidRPr="004D7499">
        <w:rPr>
          <w:rFonts w:ascii="Times New Roman" w:hAnsi="Times New Roman" w:cs="Times New Roman"/>
          <w:sz w:val="24"/>
          <w:szCs w:val="24"/>
        </w:rPr>
        <w:t xml:space="preserve"> habitat. Similar low-intensity removal was also undertaken at Susans Bay, where Pacific oysters were present at the site but not within </w:t>
      </w:r>
      <w:r w:rsidR="00BB6BD6">
        <w:rPr>
          <w:rFonts w:ascii="Times New Roman" w:hAnsi="Times New Roman" w:cs="Times New Roman"/>
          <w:sz w:val="24"/>
          <w:szCs w:val="24"/>
        </w:rPr>
        <w:t>live-bearing sea star</w:t>
      </w:r>
      <w:r w:rsidRPr="004D7499">
        <w:rPr>
          <w:rFonts w:ascii="Times New Roman" w:hAnsi="Times New Roman" w:cs="Times New Roman"/>
          <w:sz w:val="24"/>
          <w:szCs w:val="24"/>
        </w:rPr>
        <w:t xml:space="preserve"> habitat.</w:t>
      </w:r>
    </w:p>
    <w:p w14:paraId="74A57B36" w14:textId="3F088F73" w:rsidR="003D4C3A" w:rsidRPr="003D4C3A" w:rsidRDefault="003D4C3A" w:rsidP="003D4C3A">
      <w:pPr>
        <w:rPr>
          <w:rFonts w:ascii="Times New Roman" w:hAnsi="Times New Roman" w:cs="Times New Roman"/>
          <w:sz w:val="24"/>
          <w:szCs w:val="24"/>
        </w:rPr>
      </w:pPr>
      <w:r w:rsidRPr="003D4C3A">
        <w:rPr>
          <w:rFonts w:ascii="Times New Roman" w:hAnsi="Times New Roman" w:cs="Times New Roman"/>
          <w:sz w:val="24"/>
          <w:szCs w:val="24"/>
        </w:rPr>
        <w:t xml:space="preserve">In total, volunteers and IMAS staff removed invasive species from 100% of live-bearing sea star habitat across the </w:t>
      </w:r>
      <w:r w:rsidR="009F69BA">
        <w:rPr>
          <w:rFonts w:ascii="Times New Roman" w:hAnsi="Times New Roman" w:cs="Times New Roman"/>
          <w:sz w:val="24"/>
          <w:szCs w:val="24"/>
        </w:rPr>
        <w:t>3</w:t>
      </w:r>
      <w:r w:rsidRPr="003D4C3A">
        <w:rPr>
          <w:rFonts w:ascii="Times New Roman" w:hAnsi="Times New Roman" w:cs="Times New Roman"/>
          <w:sz w:val="24"/>
          <w:szCs w:val="24"/>
        </w:rPr>
        <w:t xml:space="preserve"> priority sites where invasions were detected.</w:t>
      </w:r>
      <w:r w:rsidR="0070609F">
        <w:rPr>
          <w:rFonts w:ascii="Times New Roman" w:hAnsi="Times New Roman" w:cs="Times New Roman"/>
          <w:sz w:val="24"/>
          <w:szCs w:val="24"/>
        </w:rPr>
        <w:t xml:space="preserve"> This was not 100% of the invasive species in these areas.</w:t>
      </w:r>
    </w:p>
    <w:p w14:paraId="084DC570" w14:textId="6FA4EFFB" w:rsidR="006660B3" w:rsidRPr="004D7499" w:rsidRDefault="00760A8D" w:rsidP="00760A8D">
      <w:pPr>
        <w:rPr>
          <w:rFonts w:ascii="Times New Roman" w:hAnsi="Times New Roman" w:cs="Times New Roman"/>
          <w:sz w:val="24"/>
          <w:szCs w:val="24"/>
        </w:rPr>
      </w:pPr>
      <w:r w:rsidRPr="004D7499">
        <w:rPr>
          <w:rFonts w:ascii="Times New Roman" w:hAnsi="Times New Roman" w:cs="Times New Roman"/>
          <w:b/>
          <w:bCs/>
          <w:sz w:val="24"/>
          <w:szCs w:val="24"/>
        </w:rPr>
        <w:t>Volunteer engagement</w:t>
      </w:r>
      <w:r w:rsidRPr="004D7499">
        <w:rPr>
          <w:rFonts w:ascii="Times New Roman" w:hAnsi="Times New Roman" w:cs="Times New Roman"/>
          <w:sz w:val="24"/>
          <w:szCs w:val="24"/>
        </w:rPr>
        <w:br/>
        <w:t>Volunteer participation increased markedly over the course of the project</w:t>
      </w:r>
      <w:r w:rsidR="006660B3" w:rsidRPr="004D7499">
        <w:rPr>
          <w:rFonts w:ascii="Times New Roman" w:hAnsi="Times New Roman" w:cs="Times New Roman"/>
          <w:sz w:val="24"/>
          <w:szCs w:val="24"/>
        </w:rPr>
        <w:t xml:space="preserve"> with</w:t>
      </w:r>
      <w:r w:rsidRPr="004D7499">
        <w:rPr>
          <w:rFonts w:ascii="Times New Roman" w:hAnsi="Times New Roman" w:cs="Times New Roman"/>
          <w:sz w:val="24"/>
          <w:szCs w:val="24"/>
        </w:rPr>
        <w:t xml:space="preserve"> </w:t>
      </w:r>
      <w:r w:rsidR="00A41080" w:rsidRPr="004D7499">
        <w:rPr>
          <w:rFonts w:ascii="Times New Roman" w:hAnsi="Times New Roman" w:cs="Times New Roman"/>
          <w:sz w:val="24"/>
          <w:szCs w:val="24"/>
        </w:rPr>
        <w:t xml:space="preserve">256 </w:t>
      </w:r>
      <w:r w:rsidR="006660B3" w:rsidRPr="004D7499">
        <w:rPr>
          <w:rFonts w:ascii="Times New Roman" w:hAnsi="Times New Roman" w:cs="Times New Roman"/>
          <w:sz w:val="24"/>
          <w:szCs w:val="24"/>
        </w:rPr>
        <w:t>individuals contributing overall</w:t>
      </w:r>
      <w:r w:rsidR="00A41080" w:rsidRPr="004D7499">
        <w:rPr>
          <w:rFonts w:ascii="Times New Roman" w:hAnsi="Times New Roman" w:cs="Times New Roman"/>
          <w:sz w:val="24"/>
          <w:szCs w:val="24"/>
        </w:rPr>
        <w:t xml:space="preserve"> </w:t>
      </w:r>
      <w:r w:rsidRPr="004D7499">
        <w:rPr>
          <w:rFonts w:ascii="Times New Roman" w:hAnsi="Times New Roman" w:cs="Times New Roman"/>
          <w:sz w:val="24"/>
          <w:szCs w:val="24"/>
        </w:rPr>
        <w:t>(~256% increase between Year 1 and Year 2)</w:t>
      </w:r>
      <w:r w:rsidR="006660B3" w:rsidRPr="004D7499">
        <w:rPr>
          <w:rFonts w:ascii="Times New Roman" w:hAnsi="Times New Roman" w:cs="Times New Roman"/>
          <w:sz w:val="24"/>
          <w:szCs w:val="24"/>
        </w:rPr>
        <w:t>. The increase was</w:t>
      </w:r>
      <w:r w:rsidRPr="004D7499">
        <w:rPr>
          <w:rFonts w:ascii="Times New Roman" w:hAnsi="Times New Roman" w:cs="Times New Roman"/>
          <w:sz w:val="24"/>
          <w:szCs w:val="24"/>
        </w:rPr>
        <w:t xml:space="preserve"> driven by expanded engagement, media exposure and increased removal opportunities</w:t>
      </w:r>
      <w:r w:rsidR="00C67D36" w:rsidRPr="004D7499">
        <w:rPr>
          <w:rFonts w:ascii="Times New Roman" w:hAnsi="Times New Roman" w:cs="Times New Roman"/>
          <w:sz w:val="24"/>
          <w:szCs w:val="24"/>
        </w:rPr>
        <w:t xml:space="preserve"> with partner organisations</w:t>
      </w:r>
      <w:r w:rsidRPr="004D7499">
        <w:rPr>
          <w:rFonts w:ascii="Times New Roman" w:hAnsi="Times New Roman" w:cs="Times New Roman"/>
          <w:sz w:val="24"/>
          <w:szCs w:val="24"/>
        </w:rPr>
        <w:t xml:space="preserve">. </w:t>
      </w:r>
    </w:p>
    <w:p w14:paraId="185FE14F" w14:textId="77777777" w:rsidR="0001412A" w:rsidRPr="004D7499" w:rsidRDefault="00760A8D" w:rsidP="00760A8D">
      <w:pPr>
        <w:rPr>
          <w:rFonts w:ascii="Times New Roman" w:hAnsi="Times New Roman" w:cs="Times New Roman"/>
          <w:sz w:val="24"/>
          <w:szCs w:val="24"/>
        </w:rPr>
      </w:pPr>
      <w:r w:rsidRPr="004D7499">
        <w:rPr>
          <w:rFonts w:ascii="Times New Roman" w:hAnsi="Times New Roman" w:cs="Times New Roman"/>
          <w:sz w:val="24"/>
          <w:szCs w:val="24"/>
        </w:rPr>
        <w:t xml:space="preserve">Volunteers contributed primarily to invasive species removal events, receiving training in species identification, handling techniques, and habitat protection. This </w:t>
      </w:r>
      <w:r w:rsidR="006660B3" w:rsidRPr="004D7499">
        <w:rPr>
          <w:rFonts w:ascii="Times New Roman" w:hAnsi="Times New Roman" w:cs="Times New Roman"/>
          <w:sz w:val="24"/>
          <w:szCs w:val="24"/>
        </w:rPr>
        <w:t xml:space="preserve">resulted in significant </w:t>
      </w:r>
      <w:r w:rsidR="0001412A" w:rsidRPr="004D7499">
        <w:rPr>
          <w:rFonts w:ascii="Times New Roman" w:hAnsi="Times New Roman" w:cs="Times New Roman"/>
          <w:sz w:val="24"/>
          <w:szCs w:val="24"/>
        </w:rPr>
        <w:t>expansion</w:t>
      </w:r>
      <w:r w:rsidRPr="004D7499">
        <w:rPr>
          <w:rFonts w:ascii="Times New Roman" w:hAnsi="Times New Roman" w:cs="Times New Roman"/>
          <w:sz w:val="24"/>
          <w:szCs w:val="24"/>
        </w:rPr>
        <w:t xml:space="preserve"> </w:t>
      </w:r>
      <w:r w:rsidR="0001412A" w:rsidRPr="004D7499">
        <w:rPr>
          <w:rFonts w:ascii="Times New Roman" w:hAnsi="Times New Roman" w:cs="Times New Roman"/>
          <w:sz w:val="24"/>
          <w:szCs w:val="24"/>
        </w:rPr>
        <w:t xml:space="preserve">of </w:t>
      </w:r>
      <w:r w:rsidRPr="004D7499">
        <w:rPr>
          <w:rFonts w:ascii="Times New Roman" w:hAnsi="Times New Roman" w:cs="Times New Roman"/>
          <w:sz w:val="24"/>
          <w:szCs w:val="24"/>
        </w:rPr>
        <w:t xml:space="preserve">community capacity for conservation action. </w:t>
      </w:r>
      <w:r w:rsidR="00A65FE7" w:rsidRPr="004D7499">
        <w:rPr>
          <w:rFonts w:ascii="Times New Roman" w:hAnsi="Times New Roman" w:cs="Times New Roman"/>
          <w:sz w:val="24"/>
          <w:szCs w:val="24"/>
        </w:rPr>
        <w:t>M</w:t>
      </w:r>
      <w:r w:rsidRPr="004D7499">
        <w:rPr>
          <w:rFonts w:ascii="Times New Roman" w:hAnsi="Times New Roman" w:cs="Times New Roman"/>
          <w:sz w:val="24"/>
          <w:szCs w:val="24"/>
        </w:rPr>
        <w:t xml:space="preserve">onitoring </w:t>
      </w:r>
      <w:r w:rsidR="0001412A" w:rsidRPr="004D7499">
        <w:rPr>
          <w:rFonts w:ascii="Times New Roman" w:hAnsi="Times New Roman" w:cs="Times New Roman"/>
          <w:sz w:val="24"/>
          <w:szCs w:val="24"/>
        </w:rPr>
        <w:t>activities</w:t>
      </w:r>
      <w:r w:rsidRPr="004D7499">
        <w:rPr>
          <w:rFonts w:ascii="Times New Roman" w:hAnsi="Times New Roman" w:cs="Times New Roman"/>
          <w:sz w:val="24"/>
          <w:szCs w:val="24"/>
        </w:rPr>
        <w:t xml:space="preserve"> w</w:t>
      </w:r>
      <w:r w:rsidR="0001412A" w:rsidRPr="004D7499">
        <w:rPr>
          <w:rFonts w:ascii="Times New Roman" w:hAnsi="Times New Roman" w:cs="Times New Roman"/>
          <w:sz w:val="24"/>
          <w:szCs w:val="24"/>
        </w:rPr>
        <w:t>ere</w:t>
      </w:r>
      <w:r w:rsidRPr="004D7499">
        <w:rPr>
          <w:rFonts w:ascii="Times New Roman" w:hAnsi="Times New Roman" w:cs="Times New Roman"/>
          <w:sz w:val="24"/>
          <w:szCs w:val="24"/>
        </w:rPr>
        <w:t xml:space="preserve"> limited to </w:t>
      </w:r>
      <w:r w:rsidR="00F376C0" w:rsidRPr="004D7499">
        <w:rPr>
          <w:rFonts w:ascii="Times New Roman" w:hAnsi="Times New Roman" w:cs="Times New Roman"/>
          <w:sz w:val="24"/>
          <w:szCs w:val="24"/>
        </w:rPr>
        <w:t>2</w:t>
      </w:r>
      <w:r w:rsidRPr="004D7499">
        <w:rPr>
          <w:rFonts w:ascii="Times New Roman" w:hAnsi="Times New Roman" w:cs="Times New Roman"/>
          <w:sz w:val="24"/>
          <w:szCs w:val="24"/>
        </w:rPr>
        <w:t xml:space="preserve"> experienced community groups due to technical requirements. </w:t>
      </w:r>
    </w:p>
    <w:p w14:paraId="78A3399D" w14:textId="4FF88DD0" w:rsidR="00760A8D" w:rsidRPr="004D7499" w:rsidRDefault="00760A8D" w:rsidP="00760A8D">
      <w:pPr>
        <w:rPr>
          <w:rFonts w:ascii="Times New Roman" w:hAnsi="Times New Roman" w:cs="Times New Roman"/>
          <w:sz w:val="24"/>
          <w:szCs w:val="24"/>
        </w:rPr>
      </w:pPr>
      <w:r w:rsidRPr="004D7499">
        <w:rPr>
          <w:rFonts w:ascii="Times New Roman" w:hAnsi="Times New Roman" w:cs="Times New Roman"/>
          <w:sz w:val="24"/>
          <w:szCs w:val="24"/>
        </w:rPr>
        <w:t>Strong partnerships were established with community organisations and local councils, supporting ongoing stewardship beyond the</w:t>
      </w:r>
      <w:r w:rsidR="00EF62F7" w:rsidRPr="004D7499">
        <w:rPr>
          <w:rFonts w:ascii="Times New Roman" w:hAnsi="Times New Roman" w:cs="Times New Roman"/>
          <w:sz w:val="24"/>
          <w:szCs w:val="24"/>
        </w:rPr>
        <w:t xml:space="preserve"> life of the</w:t>
      </w:r>
      <w:r w:rsidRPr="004D7499">
        <w:rPr>
          <w:rFonts w:ascii="Times New Roman" w:hAnsi="Times New Roman" w:cs="Times New Roman"/>
          <w:sz w:val="24"/>
          <w:szCs w:val="24"/>
        </w:rPr>
        <w:t xml:space="preserve"> project.</w:t>
      </w:r>
    </w:p>
    <w:p w14:paraId="7B961A2D" w14:textId="6230D391" w:rsidR="00EF62F7" w:rsidRPr="004D7499" w:rsidRDefault="0070609F" w:rsidP="00760A8D">
      <w:pPr>
        <w:rPr>
          <w:rFonts w:ascii="Times New Roman" w:hAnsi="Times New Roman" w:cs="Times New Roman"/>
          <w:sz w:val="24"/>
          <w:szCs w:val="24"/>
        </w:rPr>
      </w:pPr>
      <w:r>
        <w:rPr>
          <w:rFonts w:ascii="Times New Roman" w:hAnsi="Times New Roman" w:cs="Times New Roman"/>
          <w:b/>
          <w:bCs/>
          <w:sz w:val="24"/>
          <w:szCs w:val="24"/>
        </w:rPr>
        <w:t xml:space="preserve">Media </w:t>
      </w:r>
      <w:r w:rsidR="00FA49DF">
        <w:rPr>
          <w:rFonts w:ascii="Times New Roman" w:hAnsi="Times New Roman" w:cs="Times New Roman"/>
          <w:b/>
          <w:bCs/>
          <w:sz w:val="24"/>
          <w:szCs w:val="24"/>
        </w:rPr>
        <w:t>outputs and outreach activities</w:t>
      </w:r>
      <w:r w:rsidR="00760A8D" w:rsidRPr="004D7499">
        <w:rPr>
          <w:rFonts w:ascii="Times New Roman" w:hAnsi="Times New Roman" w:cs="Times New Roman"/>
          <w:sz w:val="24"/>
          <w:szCs w:val="24"/>
        </w:rPr>
        <w:br/>
        <w:t xml:space="preserve">The project delivered 29 </w:t>
      </w:r>
      <w:r w:rsidR="00FA49DF">
        <w:rPr>
          <w:rFonts w:ascii="Times New Roman" w:hAnsi="Times New Roman" w:cs="Times New Roman"/>
          <w:sz w:val="24"/>
          <w:szCs w:val="24"/>
        </w:rPr>
        <w:t xml:space="preserve">media outputs and outreach </w:t>
      </w:r>
      <w:proofErr w:type="spellStart"/>
      <w:r w:rsidR="00FA49DF">
        <w:rPr>
          <w:rFonts w:ascii="Times New Roman" w:hAnsi="Times New Roman" w:cs="Times New Roman"/>
          <w:sz w:val="24"/>
          <w:szCs w:val="24"/>
        </w:rPr>
        <w:t>activies</w:t>
      </w:r>
      <w:proofErr w:type="spellEnd"/>
      <w:r w:rsidR="00760A8D" w:rsidRPr="004D7499">
        <w:rPr>
          <w:rFonts w:ascii="Times New Roman" w:hAnsi="Times New Roman" w:cs="Times New Roman"/>
          <w:sz w:val="24"/>
          <w:szCs w:val="24"/>
        </w:rPr>
        <w:t xml:space="preserve">, including 16 social media posts, 6 media features, and 7 outreach events </w:t>
      </w:r>
      <w:r w:rsidR="00EF62F7" w:rsidRPr="004D7499">
        <w:rPr>
          <w:rFonts w:ascii="Times New Roman" w:hAnsi="Times New Roman" w:cs="Times New Roman"/>
          <w:sz w:val="24"/>
          <w:szCs w:val="24"/>
        </w:rPr>
        <w:t>(</w:t>
      </w:r>
      <w:r w:rsidR="00760A8D" w:rsidRPr="004D7499">
        <w:rPr>
          <w:rFonts w:ascii="Times New Roman" w:hAnsi="Times New Roman" w:cs="Times New Roman"/>
          <w:sz w:val="24"/>
          <w:szCs w:val="24"/>
        </w:rPr>
        <w:t>presentations, field visits, and community meetings</w:t>
      </w:r>
      <w:r w:rsidR="00EF62F7" w:rsidRPr="004D7499">
        <w:rPr>
          <w:rFonts w:ascii="Times New Roman" w:hAnsi="Times New Roman" w:cs="Times New Roman"/>
          <w:sz w:val="24"/>
          <w:szCs w:val="24"/>
        </w:rPr>
        <w:t>)</w:t>
      </w:r>
      <w:r w:rsidR="00760A8D" w:rsidRPr="004D7499">
        <w:rPr>
          <w:rFonts w:ascii="Times New Roman" w:hAnsi="Times New Roman" w:cs="Times New Roman"/>
          <w:sz w:val="24"/>
          <w:szCs w:val="24"/>
        </w:rPr>
        <w:t xml:space="preserve">. </w:t>
      </w:r>
    </w:p>
    <w:p w14:paraId="28E63D97" w14:textId="46D3EE72" w:rsidR="00760A8D" w:rsidRPr="004D7499" w:rsidRDefault="00760A8D" w:rsidP="00760A8D">
      <w:pPr>
        <w:rPr>
          <w:rFonts w:ascii="Times New Roman" w:hAnsi="Times New Roman" w:cs="Times New Roman"/>
          <w:sz w:val="24"/>
          <w:szCs w:val="24"/>
        </w:rPr>
      </w:pPr>
      <w:r w:rsidRPr="004D7499">
        <w:rPr>
          <w:rFonts w:ascii="Times New Roman" w:hAnsi="Times New Roman" w:cs="Times New Roman"/>
          <w:sz w:val="24"/>
          <w:szCs w:val="24"/>
        </w:rPr>
        <w:t xml:space="preserve">These activities substantially increased public awareness of the endangered live-bearing sea star, its conservation status, and the impacts of invasive species. </w:t>
      </w:r>
      <w:r w:rsidR="00835D5D" w:rsidRPr="004D7499">
        <w:rPr>
          <w:rFonts w:ascii="Times New Roman" w:hAnsi="Times New Roman" w:cs="Times New Roman"/>
          <w:sz w:val="24"/>
          <w:szCs w:val="24"/>
        </w:rPr>
        <w:t xml:space="preserve">Outreach initiatives improved understanding of the species’ vulnerability and the broader pressures affecting intertidal ecosystems, including habitat degradation and introduced species. Engagement activities also strengthened relationships with key stakeholders, including local community </w:t>
      </w:r>
      <w:r w:rsidR="00781F1B" w:rsidRPr="004D7499">
        <w:rPr>
          <w:rFonts w:ascii="Times New Roman" w:hAnsi="Times New Roman" w:cs="Times New Roman"/>
          <w:sz w:val="24"/>
          <w:szCs w:val="24"/>
        </w:rPr>
        <w:t xml:space="preserve">groups and </w:t>
      </w:r>
      <w:r w:rsidR="00835D5D" w:rsidRPr="004D7499">
        <w:rPr>
          <w:rFonts w:ascii="Times New Roman" w:hAnsi="Times New Roman" w:cs="Times New Roman"/>
          <w:sz w:val="24"/>
          <w:szCs w:val="24"/>
        </w:rPr>
        <w:t>members, managers</w:t>
      </w:r>
      <w:r w:rsidR="00781F1B" w:rsidRPr="004D7499">
        <w:rPr>
          <w:rFonts w:ascii="Times New Roman" w:hAnsi="Times New Roman" w:cs="Times New Roman"/>
          <w:sz w:val="24"/>
          <w:szCs w:val="24"/>
        </w:rPr>
        <w:t xml:space="preserve">, and </w:t>
      </w:r>
      <w:r w:rsidR="00835D5D" w:rsidRPr="004D7499">
        <w:rPr>
          <w:rFonts w:ascii="Times New Roman" w:hAnsi="Times New Roman" w:cs="Times New Roman"/>
          <w:sz w:val="24"/>
          <w:szCs w:val="24"/>
        </w:rPr>
        <w:t xml:space="preserve">practitioners, fostering greater collaboration and shared ownership of conservation outcomes. </w:t>
      </w:r>
      <w:r w:rsidR="00FA49DF">
        <w:rPr>
          <w:rFonts w:ascii="Times New Roman" w:hAnsi="Times New Roman" w:cs="Times New Roman"/>
          <w:sz w:val="24"/>
          <w:szCs w:val="24"/>
        </w:rPr>
        <w:t>These activities</w:t>
      </w:r>
      <w:r w:rsidRPr="004D7499">
        <w:rPr>
          <w:rFonts w:ascii="Times New Roman" w:hAnsi="Times New Roman" w:cs="Times New Roman"/>
          <w:sz w:val="24"/>
          <w:szCs w:val="24"/>
        </w:rPr>
        <w:t xml:space="preserve"> also strengthened relationships with stakeholders and supported behaviour change by building skills and knowledge in conservation practices.</w:t>
      </w:r>
    </w:p>
    <w:p w14:paraId="474F7F9F" w14:textId="39EDD0F4" w:rsidR="00760A8D" w:rsidRPr="004D7499" w:rsidRDefault="00760A8D" w:rsidP="00701FEC">
      <w:pPr>
        <w:rPr>
          <w:rFonts w:ascii="Times New Roman" w:hAnsi="Times New Roman" w:cs="Times New Roman"/>
          <w:sz w:val="24"/>
          <w:szCs w:val="24"/>
        </w:rPr>
        <w:sectPr w:rsidR="00760A8D" w:rsidRPr="004D7499" w:rsidSect="00C4171F">
          <w:pgSz w:w="11906" w:h="16838"/>
          <w:pgMar w:top="1440" w:right="1440" w:bottom="1440" w:left="1440" w:header="708" w:footer="708" w:gutter="0"/>
          <w:cols w:space="708"/>
          <w:docGrid w:linePitch="360"/>
        </w:sectPr>
      </w:pPr>
    </w:p>
    <w:p w14:paraId="0FA7408A" w14:textId="5B7A88EE" w:rsidR="00567B21" w:rsidRPr="004D7499" w:rsidRDefault="00567B21" w:rsidP="002B10BD">
      <w:pPr>
        <w:pStyle w:val="ListParagraph"/>
        <w:numPr>
          <w:ilvl w:val="1"/>
          <w:numId w:val="3"/>
        </w:numPr>
        <w:rPr>
          <w:rFonts w:ascii="Times New Roman" w:hAnsi="Times New Roman" w:cs="Times New Roman"/>
          <w:b/>
          <w:bCs/>
          <w:sz w:val="24"/>
          <w:szCs w:val="24"/>
        </w:rPr>
      </w:pPr>
      <w:r w:rsidRPr="004D7499">
        <w:rPr>
          <w:rFonts w:ascii="Times New Roman" w:hAnsi="Times New Roman" w:cs="Times New Roman"/>
          <w:b/>
          <w:bCs/>
          <w:sz w:val="24"/>
          <w:szCs w:val="24"/>
        </w:rPr>
        <w:lastRenderedPageBreak/>
        <w:t>Effects of invasive species removals on target species</w:t>
      </w:r>
    </w:p>
    <w:p w14:paraId="699775A9" w14:textId="128F42B1" w:rsidR="00CC4A73" w:rsidRPr="004D7499" w:rsidRDefault="00167DF6" w:rsidP="00CC4A73">
      <w:pPr>
        <w:rPr>
          <w:rFonts w:ascii="Times New Roman" w:hAnsi="Times New Roman" w:cs="Times New Roman"/>
          <w:sz w:val="24"/>
          <w:szCs w:val="24"/>
        </w:rPr>
      </w:pPr>
      <w:r w:rsidRPr="004D7499">
        <w:rPr>
          <w:rFonts w:ascii="Times New Roman" w:hAnsi="Times New Roman" w:cs="Times New Roman"/>
          <w:sz w:val="24"/>
          <w:szCs w:val="24"/>
        </w:rPr>
        <w:t>The effectiveness of</w:t>
      </w:r>
      <w:r w:rsidR="00505C5C" w:rsidRPr="004D7499">
        <w:rPr>
          <w:rFonts w:ascii="Times New Roman" w:hAnsi="Times New Roman" w:cs="Times New Roman"/>
          <w:sz w:val="24"/>
          <w:szCs w:val="24"/>
        </w:rPr>
        <w:t xml:space="preserve"> removal events </w:t>
      </w:r>
      <w:r w:rsidR="002B10BD" w:rsidRPr="004D7499">
        <w:rPr>
          <w:rFonts w:ascii="Times New Roman" w:hAnsi="Times New Roman" w:cs="Times New Roman"/>
          <w:sz w:val="24"/>
          <w:szCs w:val="24"/>
        </w:rPr>
        <w:t xml:space="preserve">on target species </w:t>
      </w:r>
      <w:r w:rsidRPr="004D7499">
        <w:rPr>
          <w:rFonts w:ascii="Times New Roman" w:hAnsi="Times New Roman" w:cs="Times New Roman"/>
          <w:sz w:val="24"/>
          <w:szCs w:val="24"/>
        </w:rPr>
        <w:t>was assessed using</w:t>
      </w:r>
      <w:r w:rsidR="00505C5C" w:rsidRPr="004D7499">
        <w:rPr>
          <w:rFonts w:ascii="Times New Roman" w:hAnsi="Times New Roman" w:cs="Times New Roman"/>
          <w:sz w:val="24"/>
          <w:szCs w:val="24"/>
        </w:rPr>
        <w:t xml:space="preserve"> </w:t>
      </w:r>
      <w:r w:rsidR="00656F16">
        <w:rPr>
          <w:rFonts w:ascii="Times New Roman" w:hAnsi="Times New Roman" w:cs="Times New Roman"/>
          <w:sz w:val="24"/>
          <w:szCs w:val="24"/>
        </w:rPr>
        <w:t>live bearing sea star</w:t>
      </w:r>
      <w:r w:rsidR="00505C5C" w:rsidRPr="004D7499">
        <w:rPr>
          <w:rFonts w:ascii="Times New Roman" w:hAnsi="Times New Roman" w:cs="Times New Roman"/>
          <w:i/>
          <w:iCs/>
          <w:sz w:val="24"/>
          <w:szCs w:val="24"/>
        </w:rPr>
        <w:t xml:space="preserve"> </w:t>
      </w:r>
      <w:r w:rsidR="00505C5C" w:rsidRPr="004D7499">
        <w:rPr>
          <w:rFonts w:ascii="Times New Roman" w:hAnsi="Times New Roman" w:cs="Times New Roman"/>
          <w:sz w:val="24"/>
          <w:szCs w:val="24"/>
        </w:rPr>
        <w:t>density, New Zealand porcelain crab abundance, Pacific oyster cover</w:t>
      </w:r>
      <w:r w:rsidR="002B10BD" w:rsidRPr="004D7499">
        <w:rPr>
          <w:rFonts w:ascii="Times New Roman" w:hAnsi="Times New Roman" w:cs="Times New Roman"/>
          <w:sz w:val="24"/>
          <w:szCs w:val="24"/>
        </w:rPr>
        <w:t>.</w:t>
      </w:r>
      <w:r w:rsidR="00203F16" w:rsidRPr="004D7499">
        <w:rPr>
          <w:rFonts w:ascii="Times New Roman" w:hAnsi="Times New Roman" w:cs="Times New Roman"/>
          <w:sz w:val="24"/>
          <w:szCs w:val="24"/>
        </w:rPr>
        <w:t xml:space="preserve"> The analysis </w:t>
      </w:r>
      <w:r w:rsidR="001A7D74" w:rsidRPr="004D7499">
        <w:rPr>
          <w:rFonts w:ascii="Times New Roman" w:hAnsi="Times New Roman" w:cs="Times New Roman"/>
          <w:sz w:val="24"/>
          <w:szCs w:val="24"/>
        </w:rPr>
        <w:t>focused on 3 removal sites</w:t>
      </w:r>
      <w:r w:rsidR="00203F16" w:rsidRPr="004D7499">
        <w:rPr>
          <w:rFonts w:ascii="Times New Roman" w:hAnsi="Times New Roman" w:cs="Times New Roman"/>
          <w:sz w:val="24"/>
          <w:szCs w:val="24"/>
        </w:rPr>
        <w:t xml:space="preserve"> (Susans Bay, Lumeah Point, Woodbridge) and</w:t>
      </w:r>
      <w:r w:rsidR="001A7D74" w:rsidRPr="004D7499">
        <w:rPr>
          <w:rFonts w:ascii="Times New Roman" w:hAnsi="Times New Roman" w:cs="Times New Roman"/>
          <w:sz w:val="24"/>
          <w:szCs w:val="24"/>
        </w:rPr>
        <w:t xml:space="preserve"> 3</w:t>
      </w:r>
      <w:r w:rsidR="00203F16" w:rsidRPr="004D7499">
        <w:rPr>
          <w:rFonts w:ascii="Times New Roman" w:hAnsi="Times New Roman" w:cs="Times New Roman"/>
          <w:sz w:val="24"/>
          <w:szCs w:val="24"/>
        </w:rPr>
        <w:t xml:space="preserve"> control sites (Bambra Reef, SW Pipeclay</w:t>
      </w:r>
      <w:r w:rsidR="00F16702" w:rsidRPr="004D7499">
        <w:rPr>
          <w:rFonts w:ascii="Times New Roman" w:hAnsi="Times New Roman" w:cs="Times New Roman"/>
          <w:sz w:val="24"/>
          <w:szCs w:val="24"/>
        </w:rPr>
        <w:t>, Lewisham</w:t>
      </w:r>
      <w:r w:rsidR="001A7D74" w:rsidRPr="004D7499">
        <w:rPr>
          <w:rFonts w:ascii="Times New Roman" w:hAnsi="Times New Roman" w:cs="Times New Roman"/>
          <w:sz w:val="24"/>
          <w:szCs w:val="24"/>
        </w:rPr>
        <w:t>)</w:t>
      </w:r>
      <w:r w:rsidR="00F16702" w:rsidRPr="004D7499">
        <w:rPr>
          <w:rFonts w:ascii="Times New Roman" w:hAnsi="Times New Roman" w:cs="Times New Roman"/>
          <w:sz w:val="24"/>
          <w:szCs w:val="24"/>
        </w:rPr>
        <w:t xml:space="preserve">, </w:t>
      </w:r>
      <w:r w:rsidR="00203F16" w:rsidRPr="004D7499">
        <w:rPr>
          <w:rFonts w:ascii="Times New Roman" w:hAnsi="Times New Roman" w:cs="Times New Roman"/>
          <w:sz w:val="24"/>
          <w:szCs w:val="24"/>
        </w:rPr>
        <w:t>(Figure 1, Table 2).</w:t>
      </w:r>
      <w:r w:rsidR="00CC4A73" w:rsidRPr="004D7499">
        <w:rPr>
          <w:rFonts w:ascii="Times New Roman" w:hAnsi="Times New Roman" w:cs="Times New Roman"/>
          <w:sz w:val="24"/>
          <w:szCs w:val="24"/>
        </w:rPr>
        <w:t xml:space="preserve"> </w:t>
      </w:r>
      <w:r w:rsidR="00FE67A5" w:rsidRPr="004D7499">
        <w:rPr>
          <w:rFonts w:ascii="Times New Roman" w:hAnsi="Times New Roman" w:cs="Times New Roman"/>
          <w:sz w:val="24"/>
          <w:szCs w:val="24"/>
        </w:rPr>
        <w:t>The additional sites Tessellated Pavement and Fortescue</w:t>
      </w:r>
      <w:r w:rsidR="00CC4A73" w:rsidRPr="004D7499">
        <w:rPr>
          <w:rFonts w:ascii="Times New Roman" w:hAnsi="Times New Roman" w:cs="Times New Roman"/>
          <w:sz w:val="24"/>
          <w:szCs w:val="24"/>
        </w:rPr>
        <w:t xml:space="preserve"> were classified as removal sites, but invasive species were located adjacent to </w:t>
      </w:r>
      <w:r w:rsidR="00656F16">
        <w:rPr>
          <w:rFonts w:ascii="Times New Roman" w:hAnsi="Times New Roman" w:cs="Times New Roman"/>
          <w:sz w:val="24"/>
          <w:szCs w:val="24"/>
        </w:rPr>
        <w:t>live bearing sea star</w:t>
      </w:r>
      <w:r w:rsidR="00CC4A73" w:rsidRPr="004D7499">
        <w:rPr>
          <w:rFonts w:ascii="Times New Roman" w:hAnsi="Times New Roman" w:cs="Times New Roman"/>
          <w:sz w:val="24"/>
          <w:szCs w:val="24"/>
        </w:rPr>
        <w:t xml:space="preserve"> habitat, resulting in minimal direct treatment effects.</w:t>
      </w:r>
    </w:p>
    <w:p w14:paraId="181D66AA" w14:textId="56CCD4A5" w:rsidR="00931A12" w:rsidRPr="004D7499" w:rsidRDefault="00931A12" w:rsidP="00931A12">
      <w:pPr>
        <w:rPr>
          <w:rFonts w:ascii="Times New Roman" w:hAnsi="Times New Roman" w:cs="Times New Roman"/>
          <w:b/>
          <w:bCs/>
          <w:sz w:val="24"/>
          <w:szCs w:val="24"/>
        </w:rPr>
      </w:pPr>
      <w:r w:rsidRPr="004D7499">
        <w:rPr>
          <w:rFonts w:ascii="Times New Roman" w:hAnsi="Times New Roman" w:cs="Times New Roman"/>
          <w:b/>
          <w:bCs/>
          <w:sz w:val="24"/>
          <w:szCs w:val="24"/>
        </w:rPr>
        <w:t>Table </w:t>
      </w:r>
      <w:r w:rsidR="00701FEC" w:rsidRPr="004D7499">
        <w:rPr>
          <w:rFonts w:ascii="Times New Roman" w:hAnsi="Times New Roman" w:cs="Times New Roman"/>
          <w:b/>
          <w:bCs/>
          <w:sz w:val="24"/>
          <w:szCs w:val="24"/>
        </w:rPr>
        <w:t>2</w:t>
      </w:r>
      <w:r w:rsidRPr="004D7499">
        <w:rPr>
          <w:rFonts w:ascii="Times New Roman" w:hAnsi="Times New Roman" w:cs="Times New Roman"/>
          <w:b/>
          <w:bCs/>
          <w:sz w:val="24"/>
          <w:szCs w:val="24"/>
        </w:rPr>
        <w:t>. </w:t>
      </w:r>
      <w:r w:rsidRPr="004D7499">
        <w:rPr>
          <w:rFonts w:ascii="Times New Roman" w:hAnsi="Times New Roman" w:cs="Times New Roman"/>
          <w:sz w:val="24"/>
          <w:szCs w:val="24"/>
        </w:rPr>
        <w:t xml:space="preserve">Overview of results showing mean (± SE) and percentage change before and after invasive species removal across Years 1 and 2 for live-bearing sea star density, New Zealand porcelain crab abundance, Pacific oyster cover, </w:t>
      </w:r>
      <w:r w:rsidR="00241C93">
        <w:rPr>
          <w:rFonts w:ascii="Times New Roman" w:hAnsi="Times New Roman" w:cs="Times New Roman"/>
          <w:sz w:val="24"/>
          <w:szCs w:val="24"/>
        </w:rPr>
        <w:t>faunal species</w:t>
      </w:r>
      <w:r w:rsidRPr="004D7499">
        <w:rPr>
          <w:rFonts w:ascii="Times New Roman" w:hAnsi="Times New Roman" w:cs="Times New Roman"/>
          <w:sz w:val="24"/>
          <w:szCs w:val="24"/>
        </w:rPr>
        <w:t xml:space="preserve"> richness, and </w:t>
      </w:r>
      <w:r w:rsidR="00241C93">
        <w:rPr>
          <w:rFonts w:ascii="Times New Roman" w:hAnsi="Times New Roman" w:cs="Times New Roman"/>
          <w:sz w:val="24"/>
          <w:szCs w:val="24"/>
        </w:rPr>
        <w:t>faunal</w:t>
      </w:r>
      <w:r w:rsidRPr="004D7499">
        <w:rPr>
          <w:rFonts w:ascii="Times New Roman" w:hAnsi="Times New Roman" w:cs="Times New Roman"/>
          <w:sz w:val="24"/>
          <w:szCs w:val="24"/>
        </w:rPr>
        <w:t xml:space="preserve"> species abundance (excluding live-bearing sea stars, New Zealand porcelain crabs) at each of the removal and control sites.</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542"/>
        <w:gridCol w:w="1338"/>
        <w:gridCol w:w="1403"/>
        <w:gridCol w:w="1322"/>
        <w:gridCol w:w="1823"/>
        <w:gridCol w:w="1339"/>
        <w:gridCol w:w="1234"/>
        <w:gridCol w:w="1676"/>
        <w:gridCol w:w="1271"/>
      </w:tblGrid>
      <w:tr w:rsidR="00931A12" w:rsidRPr="004D7499" w14:paraId="1DE86376" w14:textId="77777777" w:rsidTr="000D4B70">
        <w:trPr>
          <w:tblHeader/>
          <w:tblCellSpacing w:w="15" w:type="dxa"/>
        </w:trPr>
        <w:tc>
          <w:tcPr>
            <w:tcW w:w="0" w:type="auto"/>
            <w:vAlign w:val="center"/>
          </w:tcPr>
          <w:p w14:paraId="3AF858AE" w14:textId="77777777" w:rsidR="00931A12" w:rsidRPr="004D7499" w:rsidRDefault="00931A12" w:rsidP="000D4B70">
            <w:pPr>
              <w:rPr>
                <w:rFonts w:ascii="Times New Roman" w:hAnsi="Times New Roman" w:cs="Times New Roman"/>
                <w:b/>
                <w:bCs/>
                <w:sz w:val="24"/>
                <w:szCs w:val="24"/>
              </w:rPr>
            </w:pPr>
          </w:p>
        </w:tc>
        <w:tc>
          <w:tcPr>
            <w:tcW w:w="0" w:type="auto"/>
            <w:gridSpan w:val="5"/>
            <w:vAlign w:val="center"/>
          </w:tcPr>
          <w:p w14:paraId="646EEBA4"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Removal sites</w:t>
            </w:r>
          </w:p>
        </w:tc>
        <w:tc>
          <w:tcPr>
            <w:tcW w:w="0" w:type="auto"/>
            <w:gridSpan w:val="3"/>
            <w:vAlign w:val="center"/>
          </w:tcPr>
          <w:p w14:paraId="0E52EA04"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Control sites</w:t>
            </w:r>
          </w:p>
        </w:tc>
      </w:tr>
      <w:tr w:rsidR="00931A12" w:rsidRPr="004D7499" w14:paraId="633244CD" w14:textId="77777777" w:rsidTr="000D4B70">
        <w:trPr>
          <w:tblHeader/>
          <w:tblCellSpacing w:w="15" w:type="dxa"/>
        </w:trPr>
        <w:tc>
          <w:tcPr>
            <w:tcW w:w="0" w:type="auto"/>
            <w:vAlign w:val="center"/>
            <w:hideMark/>
          </w:tcPr>
          <w:p w14:paraId="773C6EB2"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Metric</w:t>
            </w:r>
          </w:p>
        </w:tc>
        <w:tc>
          <w:tcPr>
            <w:tcW w:w="0" w:type="auto"/>
            <w:vAlign w:val="center"/>
            <w:hideMark/>
          </w:tcPr>
          <w:p w14:paraId="646F91C8"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Lumeah Point</w:t>
            </w:r>
          </w:p>
        </w:tc>
        <w:tc>
          <w:tcPr>
            <w:tcW w:w="0" w:type="auto"/>
            <w:vAlign w:val="center"/>
            <w:hideMark/>
          </w:tcPr>
          <w:p w14:paraId="27388DE2"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Woodbridge</w:t>
            </w:r>
          </w:p>
        </w:tc>
        <w:tc>
          <w:tcPr>
            <w:tcW w:w="0" w:type="auto"/>
            <w:vAlign w:val="center"/>
            <w:hideMark/>
          </w:tcPr>
          <w:p w14:paraId="3FA7E3FA"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Susans Bay</w:t>
            </w:r>
          </w:p>
        </w:tc>
        <w:tc>
          <w:tcPr>
            <w:tcW w:w="0" w:type="auto"/>
            <w:vAlign w:val="center"/>
            <w:hideMark/>
          </w:tcPr>
          <w:p w14:paraId="26E1D599"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Tessellated Pavement</w:t>
            </w:r>
          </w:p>
        </w:tc>
        <w:tc>
          <w:tcPr>
            <w:tcW w:w="0" w:type="auto"/>
            <w:vAlign w:val="center"/>
            <w:hideMark/>
          </w:tcPr>
          <w:p w14:paraId="40CC1803"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Fortescue Bay</w:t>
            </w:r>
          </w:p>
        </w:tc>
        <w:tc>
          <w:tcPr>
            <w:tcW w:w="0" w:type="auto"/>
            <w:vAlign w:val="center"/>
            <w:hideMark/>
          </w:tcPr>
          <w:p w14:paraId="70C2053A"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Bambra Reef</w:t>
            </w:r>
          </w:p>
        </w:tc>
        <w:tc>
          <w:tcPr>
            <w:tcW w:w="0" w:type="auto"/>
            <w:vAlign w:val="center"/>
            <w:hideMark/>
          </w:tcPr>
          <w:p w14:paraId="5E4F6F9D"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Southwest Pipeclay</w:t>
            </w:r>
          </w:p>
        </w:tc>
        <w:tc>
          <w:tcPr>
            <w:tcW w:w="0" w:type="auto"/>
            <w:vAlign w:val="center"/>
            <w:hideMark/>
          </w:tcPr>
          <w:p w14:paraId="2879C975"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Lewisham</w:t>
            </w:r>
          </w:p>
        </w:tc>
      </w:tr>
      <w:tr w:rsidR="00931A12" w:rsidRPr="004D7499" w14:paraId="7F7757FC" w14:textId="77777777" w:rsidTr="000D4B70">
        <w:trPr>
          <w:tblCellSpacing w:w="15" w:type="dxa"/>
        </w:trPr>
        <w:tc>
          <w:tcPr>
            <w:tcW w:w="0" w:type="auto"/>
            <w:vAlign w:val="center"/>
            <w:hideMark/>
          </w:tcPr>
          <w:p w14:paraId="1C8C3C72" w14:textId="77777777" w:rsidR="00637AF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 xml:space="preserve">Live-bearing sea star </w:t>
            </w:r>
          </w:p>
          <w:p w14:paraId="1A864843" w14:textId="5DD7029D"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w:t>
            </w:r>
            <w:proofErr w:type="spellStart"/>
            <w:r w:rsidRPr="004D7499">
              <w:rPr>
                <w:rFonts w:ascii="Times New Roman" w:hAnsi="Times New Roman" w:cs="Times New Roman"/>
                <w:b/>
                <w:bCs/>
                <w:sz w:val="24"/>
                <w:szCs w:val="24"/>
              </w:rPr>
              <w:t>ind</w:t>
            </w:r>
            <w:proofErr w:type="spellEnd"/>
            <w:r w:rsidRPr="004D7499">
              <w:rPr>
                <w:rFonts w:ascii="Times New Roman" w:hAnsi="Times New Roman" w:cs="Times New Roman"/>
                <w:b/>
                <w:bCs/>
                <w:sz w:val="24"/>
                <w:szCs w:val="24"/>
              </w:rPr>
              <w:t xml:space="preserve"> m⁻²)</w:t>
            </w:r>
          </w:p>
        </w:tc>
        <w:tc>
          <w:tcPr>
            <w:tcW w:w="0" w:type="auto"/>
            <w:vAlign w:val="center"/>
            <w:hideMark/>
          </w:tcPr>
          <w:p w14:paraId="2C8EF960" w14:textId="64911EA5"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w:t>
            </w:r>
            <w:r w:rsidR="00CC6D35">
              <w:rPr>
                <w:rFonts w:ascii="Times New Roman" w:hAnsi="Times New Roman" w:cs="Times New Roman"/>
                <w:sz w:val="24"/>
                <w:szCs w:val="24"/>
              </w:rPr>
              <w:t>12</w:t>
            </w:r>
            <w:r w:rsidRPr="004D7499">
              <w:rPr>
                <w:rFonts w:ascii="Times New Roman" w:hAnsi="Times New Roman" w:cs="Times New Roman"/>
                <w:sz w:val="24"/>
                <w:szCs w:val="24"/>
              </w:rPr>
              <w:t xml:space="preserve"> (±0.</w:t>
            </w:r>
            <w:r w:rsidR="00196A33">
              <w:rPr>
                <w:rFonts w:ascii="Times New Roman" w:hAnsi="Times New Roman" w:cs="Times New Roman"/>
                <w:sz w:val="24"/>
                <w:szCs w:val="24"/>
              </w:rPr>
              <w:t>13</w:t>
            </w:r>
            <w:r w:rsidRPr="004D7499">
              <w:rPr>
                <w:rFonts w:ascii="Times New Roman" w:hAnsi="Times New Roman" w:cs="Times New Roman"/>
                <w:sz w:val="24"/>
                <w:szCs w:val="24"/>
              </w:rPr>
              <w:t>)</w:t>
            </w:r>
            <w:r w:rsidRPr="004D7499">
              <w:rPr>
                <w:rFonts w:ascii="Times New Roman" w:hAnsi="Times New Roman" w:cs="Times New Roman"/>
                <w:sz w:val="24"/>
                <w:szCs w:val="24"/>
              </w:rPr>
              <w:br/>
              <w:t>+</w:t>
            </w:r>
            <w:r w:rsidR="00196A33">
              <w:rPr>
                <w:rFonts w:ascii="Times New Roman" w:hAnsi="Times New Roman" w:cs="Times New Roman"/>
                <w:sz w:val="24"/>
                <w:szCs w:val="24"/>
              </w:rPr>
              <w:t>226.00</w:t>
            </w:r>
            <w:r w:rsidRPr="004D7499">
              <w:rPr>
                <w:rFonts w:ascii="Times New Roman" w:hAnsi="Times New Roman" w:cs="Times New Roman"/>
                <w:sz w:val="24"/>
                <w:szCs w:val="24"/>
              </w:rPr>
              <w:t>%</w:t>
            </w:r>
          </w:p>
        </w:tc>
        <w:tc>
          <w:tcPr>
            <w:tcW w:w="0" w:type="auto"/>
            <w:vAlign w:val="center"/>
            <w:hideMark/>
          </w:tcPr>
          <w:p w14:paraId="040192D9" w14:textId="0A453155"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0.03 (±0.0</w:t>
            </w:r>
            <w:r w:rsidR="00196A33">
              <w:rPr>
                <w:rFonts w:ascii="Times New Roman" w:hAnsi="Times New Roman" w:cs="Times New Roman"/>
                <w:sz w:val="24"/>
                <w:szCs w:val="24"/>
              </w:rPr>
              <w:t>3</w:t>
            </w:r>
            <w:r w:rsidRPr="004D7499">
              <w:rPr>
                <w:rFonts w:ascii="Times New Roman" w:hAnsi="Times New Roman" w:cs="Times New Roman"/>
                <w:sz w:val="24"/>
                <w:szCs w:val="24"/>
              </w:rPr>
              <w:t>)</w:t>
            </w:r>
            <w:r w:rsidRPr="004D7499">
              <w:rPr>
                <w:rFonts w:ascii="Times New Roman" w:hAnsi="Times New Roman" w:cs="Times New Roman"/>
                <w:sz w:val="24"/>
                <w:szCs w:val="24"/>
              </w:rPr>
              <w:br/>
              <w:t>+</w:t>
            </w:r>
            <w:r w:rsidR="00714888">
              <w:rPr>
                <w:rFonts w:ascii="Times New Roman" w:hAnsi="Times New Roman" w:cs="Times New Roman"/>
                <w:sz w:val="24"/>
                <w:szCs w:val="24"/>
              </w:rPr>
              <w:t>65.2</w:t>
            </w:r>
            <w:r w:rsidRPr="004D7499">
              <w:rPr>
                <w:rFonts w:ascii="Times New Roman" w:hAnsi="Times New Roman" w:cs="Times New Roman"/>
                <w:sz w:val="24"/>
                <w:szCs w:val="24"/>
              </w:rPr>
              <w:t>%</w:t>
            </w:r>
          </w:p>
        </w:tc>
        <w:tc>
          <w:tcPr>
            <w:tcW w:w="0" w:type="auto"/>
            <w:vAlign w:val="center"/>
            <w:hideMark/>
          </w:tcPr>
          <w:p w14:paraId="4B6B406F" w14:textId="036AACFF"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5.33 (±4.17)</w:t>
            </w:r>
            <w:r w:rsidRPr="004D7499">
              <w:rPr>
                <w:rFonts w:ascii="Times New Roman" w:hAnsi="Times New Roman" w:cs="Times New Roman"/>
                <w:sz w:val="24"/>
                <w:szCs w:val="24"/>
              </w:rPr>
              <w:br/>
              <w:t>+93.</w:t>
            </w:r>
            <w:r w:rsidR="00A21152">
              <w:rPr>
                <w:rFonts w:ascii="Times New Roman" w:hAnsi="Times New Roman" w:cs="Times New Roman"/>
                <w:sz w:val="24"/>
                <w:szCs w:val="24"/>
              </w:rPr>
              <w:t>60</w:t>
            </w:r>
            <w:r w:rsidRPr="004D7499">
              <w:rPr>
                <w:rFonts w:ascii="Times New Roman" w:hAnsi="Times New Roman" w:cs="Times New Roman"/>
                <w:sz w:val="24"/>
                <w:szCs w:val="24"/>
              </w:rPr>
              <w:t>%</w:t>
            </w:r>
          </w:p>
        </w:tc>
        <w:tc>
          <w:tcPr>
            <w:tcW w:w="0" w:type="auto"/>
            <w:vAlign w:val="center"/>
            <w:hideMark/>
          </w:tcPr>
          <w:p w14:paraId="6C93C59A" w14:textId="545C1C95"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0.16 (±0.08)</w:t>
            </w:r>
            <w:r w:rsidRPr="004D7499">
              <w:rPr>
                <w:rFonts w:ascii="Times New Roman" w:hAnsi="Times New Roman" w:cs="Times New Roman"/>
                <w:sz w:val="24"/>
                <w:szCs w:val="24"/>
              </w:rPr>
              <w:br/>
              <w:t>+</w:t>
            </w:r>
            <w:r w:rsidR="00A21152">
              <w:rPr>
                <w:rFonts w:ascii="Times New Roman" w:hAnsi="Times New Roman" w:cs="Times New Roman"/>
                <w:sz w:val="24"/>
                <w:szCs w:val="24"/>
              </w:rPr>
              <w:t>93.60</w:t>
            </w:r>
            <w:r w:rsidRPr="004D7499">
              <w:rPr>
                <w:rFonts w:ascii="Times New Roman" w:hAnsi="Times New Roman" w:cs="Times New Roman"/>
                <w:sz w:val="24"/>
                <w:szCs w:val="24"/>
              </w:rPr>
              <w:t>%</w:t>
            </w:r>
          </w:p>
        </w:tc>
        <w:tc>
          <w:tcPr>
            <w:tcW w:w="0" w:type="auto"/>
            <w:vAlign w:val="center"/>
            <w:hideMark/>
          </w:tcPr>
          <w:p w14:paraId="7C1098A2" w14:textId="31D30F4D"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w:t>
            </w:r>
            <w:r w:rsidR="004E2D25">
              <w:rPr>
                <w:rFonts w:ascii="Times New Roman" w:hAnsi="Times New Roman" w:cs="Times New Roman"/>
                <w:sz w:val="24"/>
                <w:szCs w:val="24"/>
              </w:rPr>
              <w:t>8</w:t>
            </w:r>
            <w:r w:rsidRPr="004D7499">
              <w:rPr>
                <w:rFonts w:ascii="Times New Roman" w:hAnsi="Times New Roman" w:cs="Times New Roman"/>
                <w:sz w:val="24"/>
                <w:szCs w:val="24"/>
              </w:rPr>
              <w:t xml:space="preserve"> (±0.0</w:t>
            </w:r>
            <w:r w:rsidR="004E2D25">
              <w:rPr>
                <w:rFonts w:ascii="Times New Roman" w:hAnsi="Times New Roman" w:cs="Times New Roman"/>
                <w:sz w:val="24"/>
                <w:szCs w:val="24"/>
              </w:rPr>
              <w:t>8</w:t>
            </w:r>
            <w:r w:rsidRPr="004D7499">
              <w:rPr>
                <w:rFonts w:ascii="Times New Roman" w:hAnsi="Times New Roman" w:cs="Times New Roman"/>
                <w:sz w:val="24"/>
                <w:szCs w:val="24"/>
              </w:rPr>
              <w:t>)</w:t>
            </w:r>
            <w:r w:rsidRPr="004D7499">
              <w:rPr>
                <w:rFonts w:ascii="Times New Roman" w:hAnsi="Times New Roman" w:cs="Times New Roman"/>
                <w:sz w:val="24"/>
                <w:szCs w:val="24"/>
              </w:rPr>
              <w:br/>
              <w:t>+5</w:t>
            </w:r>
            <w:r w:rsidR="004E2D25">
              <w:rPr>
                <w:rFonts w:ascii="Times New Roman" w:hAnsi="Times New Roman" w:cs="Times New Roman"/>
                <w:sz w:val="24"/>
                <w:szCs w:val="24"/>
              </w:rPr>
              <w:t>8</w:t>
            </w:r>
            <w:r w:rsidRPr="004D7499">
              <w:rPr>
                <w:rFonts w:ascii="Times New Roman" w:hAnsi="Times New Roman" w:cs="Times New Roman"/>
                <w:sz w:val="24"/>
                <w:szCs w:val="24"/>
              </w:rPr>
              <w:t>.</w:t>
            </w:r>
            <w:r w:rsidR="004E2D25">
              <w:rPr>
                <w:rFonts w:ascii="Times New Roman" w:hAnsi="Times New Roman" w:cs="Times New Roman"/>
                <w:sz w:val="24"/>
                <w:szCs w:val="24"/>
              </w:rPr>
              <w:t>10</w:t>
            </w:r>
            <w:r w:rsidRPr="004D7499">
              <w:rPr>
                <w:rFonts w:ascii="Times New Roman" w:hAnsi="Times New Roman" w:cs="Times New Roman"/>
                <w:sz w:val="24"/>
                <w:szCs w:val="24"/>
              </w:rPr>
              <w:t>%</w:t>
            </w:r>
          </w:p>
        </w:tc>
        <w:tc>
          <w:tcPr>
            <w:tcW w:w="0" w:type="auto"/>
            <w:vAlign w:val="center"/>
            <w:hideMark/>
          </w:tcPr>
          <w:p w14:paraId="23BC6A13" w14:textId="7468E875" w:rsidR="00931A12" w:rsidRPr="004D7499" w:rsidRDefault="004E2D25" w:rsidP="000D4B70">
            <w:pPr>
              <w:rPr>
                <w:rFonts w:ascii="Times New Roman" w:hAnsi="Times New Roman" w:cs="Times New Roman"/>
                <w:sz w:val="24"/>
                <w:szCs w:val="24"/>
              </w:rPr>
            </w:pPr>
            <w:r>
              <w:rPr>
                <w:rFonts w:ascii="Times New Roman" w:hAnsi="Times New Roman" w:cs="Times New Roman"/>
                <w:sz w:val="24"/>
                <w:szCs w:val="24"/>
              </w:rPr>
              <w:t>0.58</w:t>
            </w:r>
            <w:r w:rsidR="00931A12" w:rsidRPr="004D7499">
              <w:rPr>
                <w:rFonts w:ascii="Times New Roman" w:hAnsi="Times New Roman" w:cs="Times New Roman"/>
                <w:sz w:val="24"/>
                <w:szCs w:val="24"/>
              </w:rPr>
              <w:t xml:space="preserve"> (±2.9</w:t>
            </w:r>
            <w:r w:rsidR="000428BA">
              <w:rPr>
                <w:rFonts w:ascii="Times New Roman" w:hAnsi="Times New Roman" w:cs="Times New Roman"/>
                <w:sz w:val="24"/>
                <w:szCs w:val="24"/>
              </w:rPr>
              <w:t>6</w:t>
            </w:r>
            <w:r w:rsidR="00931A12" w:rsidRPr="004D7499">
              <w:rPr>
                <w:rFonts w:ascii="Times New Roman" w:hAnsi="Times New Roman" w:cs="Times New Roman"/>
                <w:sz w:val="24"/>
                <w:szCs w:val="24"/>
              </w:rPr>
              <w:t>)</w:t>
            </w:r>
            <w:r w:rsidR="00931A12" w:rsidRPr="004D7499">
              <w:rPr>
                <w:rFonts w:ascii="Times New Roman" w:hAnsi="Times New Roman" w:cs="Times New Roman"/>
                <w:sz w:val="24"/>
                <w:szCs w:val="24"/>
              </w:rPr>
              <w:br/>
              <w:t>+</w:t>
            </w:r>
            <w:r w:rsidR="000428BA">
              <w:rPr>
                <w:rFonts w:ascii="Times New Roman" w:hAnsi="Times New Roman" w:cs="Times New Roman"/>
                <w:sz w:val="24"/>
                <w:szCs w:val="24"/>
              </w:rPr>
              <w:t>6.94</w:t>
            </w:r>
            <w:r w:rsidR="00931A12" w:rsidRPr="004D7499">
              <w:rPr>
                <w:rFonts w:ascii="Times New Roman" w:hAnsi="Times New Roman" w:cs="Times New Roman"/>
                <w:sz w:val="24"/>
                <w:szCs w:val="24"/>
              </w:rPr>
              <w:t>%</w:t>
            </w:r>
          </w:p>
        </w:tc>
        <w:tc>
          <w:tcPr>
            <w:tcW w:w="0" w:type="auto"/>
            <w:vAlign w:val="center"/>
            <w:hideMark/>
          </w:tcPr>
          <w:p w14:paraId="0E3E320C" w14:textId="41E82AA0"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w:t>
            </w:r>
            <w:r w:rsidR="000428BA">
              <w:rPr>
                <w:rFonts w:ascii="Times New Roman" w:hAnsi="Times New Roman" w:cs="Times New Roman"/>
                <w:sz w:val="24"/>
                <w:szCs w:val="24"/>
              </w:rPr>
              <w:t>75</w:t>
            </w:r>
            <w:r w:rsidRPr="004D7499">
              <w:rPr>
                <w:rFonts w:ascii="Times New Roman" w:hAnsi="Times New Roman" w:cs="Times New Roman"/>
                <w:sz w:val="24"/>
                <w:szCs w:val="24"/>
              </w:rPr>
              <w:t xml:space="preserve"> (±0.42)</w:t>
            </w:r>
            <w:r w:rsidRPr="004D7499">
              <w:rPr>
                <w:rFonts w:ascii="Times New Roman" w:hAnsi="Times New Roman" w:cs="Times New Roman"/>
                <w:sz w:val="24"/>
                <w:szCs w:val="24"/>
              </w:rPr>
              <w:br/>
              <w:t>-75.2</w:t>
            </w:r>
            <w:r w:rsidR="000428BA">
              <w:rPr>
                <w:rFonts w:ascii="Times New Roman" w:hAnsi="Times New Roman" w:cs="Times New Roman"/>
                <w:sz w:val="24"/>
                <w:szCs w:val="24"/>
              </w:rPr>
              <w:t>0</w:t>
            </w:r>
            <w:r w:rsidRPr="004D7499">
              <w:rPr>
                <w:rFonts w:ascii="Times New Roman" w:hAnsi="Times New Roman" w:cs="Times New Roman"/>
                <w:sz w:val="24"/>
                <w:szCs w:val="24"/>
              </w:rPr>
              <w:t>%</w:t>
            </w:r>
          </w:p>
        </w:tc>
        <w:tc>
          <w:tcPr>
            <w:tcW w:w="0" w:type="auto"/>
            <w:vAlign w:val="center"/>
            <w:hideMark/>
          </w:tcPr>
          <w:p w14:paraId="0312B35B" w14:textId="67584E25"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w:t>
            </w:r>
            <w:r w:rsidR="00912C45">
              <w:rPr>
                <w:rFonts w:ascii="Times New Roman" w:hAnsi="Times New Roman" w:cs="Times New Roman"/>
                <w:sz w:val="24"/>
                <w:szCs w:val="24"/>
              </w:rPr>
              <w:t>1</w:t>
            </w:r>
            <w:r w:rsidRPr="004D7499">
              <w:rPr>
                <w:rFonts w:ascii="Times New Roman" w:hAnsi="Times New Roman" w:cs="Times New Roman"/>
                <w:sz w:val="24"/>
                <w:szCs w:val="24"/>
              </w:rPr>
              <w:t xml:space="preserve"> (±0.1</w:t>
            </w:r>
            <w:r w:rsidR="00912C45">
              <w:rPr>
                <w:rFonts w:ascii="Times New Roman" w:hAnsi="Times New Roman" w:cs="Times New Roman"/>
                <w:sz w:val="24"/>
                <w:szCs w:val="24"/>
              </w:rPr>
              <w:t>6</w:t>
            </w:r>
            <w:r w:rsidRPr="004D7499">
              <w:rPr>
                <w:rFonts w:ascii="Times New Roman" w:hAnsi="Times New Roman" w:cs="Times New Roman"/>
                <w:sz w:val="24"/>
                <w:szCs w:val="24"/>
              </w:rPr>
              <w:t>)</w:t>
            </w:r>
            <w:r w:rsidRPr="004D7499">
              <w:rPr>
                <w:rFonts w:ascii="Times New Roman" w:hAnsi="Times New Roman" w:cs="Times New Roman"/>
                <w:sz w:val="24"/>
                <w:szCs w:val="24"/>
              </w:rPr>
              <w:br/>
              <w:t>+4</w:t>
            </w:r>
            <w:r w:rsidR="00912C45">
              <w:rPr>
                <w:rFonts w:ascii="Times New Roman" w:hAnsi="Times New Roman" w:cs="Times New Roman"/>
                <w:sz w:val="24"/>
                <w:szCs w:val="24"/>
              </w:rPr>
              <w:t>5</w:t>
            </w:r>
            <w:r w:rsidRPr="004D7499">
              <w:rPr>
                <w:rFonts w:ascii="Times New Roman" w:hAnsi="Times New Roman" w:cs="Times New Roman"/>
                <w:sz w:val="24"/>
                <w:szCs w:val="24"/>
              </w:rPr>
              <w:t>.90%</w:t>
            </w:r>
          </w:p>
        </w:tc>
      </w:tr>
      <w:tr w:rsidR="00931A12" w:rsidRPr="004D7499" w14:paraId="68F2C295" w14:textId="77777777" w:rsidTr="000D4B70">
        <w:trPr>
          <w:tblCellSpacing w:w="15" w:type="dxa"/>
        </w:trPr>
        <w:tc>
          <w:tcPr>
            <w:tcW w:w="0" w:type="auto"/>
            <w:vAlign w:val="center"/>
            <w:hideMark/>
          </w:tcPr>
          <w:p w14:paraId="20776C04"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NZ porcelain crab (abundance)</w:t>
            </w:r>
          </w:p>
        </w:tc>
        <w:tc>
          <w:tcPr>
            <w:tcW w:w="0" w:type="auto"/>
            <w:vAlign w:val="center"/>
            <w:hideMark/>
          </w:tcPr>
          <w:p w14:paraId="20779D9C"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-4.56 (±1.62)</w:t>
            </w:r>
            <w:r w:rsidRPr="004D7499">
              <w:rPr>
                <w:rFonts w:ascii="Times New Roman" w:hAnsi="Times New Roman" w:cs="Times New Roman"/>
                <w:sz w:val="24"/>
                <w:szCs w:val="24"/>
              </w:rPr>
              <w:br/>
              <w:t>-57.72%</w:t>
            </w:r>
          </w:p>
        </w:tc>
        <w:tc>
          <w:tcPr>
            <w:tcW w:w="0" w:type="auto"/>
            <w:vAlign w:val="center"/>
            <w:hideMark/>
          </w:tcPr>
          <w:p w14:paraId="27E64071"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-15.45 (±6.22)</w:t>
            </w:r>
            <w:r w:rsidRPr="004D7499">
              <w:rPr>
                <w:rFonts w:ascii="Times New Roman" w:hAnsi="Times New Roman" w:cs="Times New Roman"/>
                <w:sz w:val="24"/>
                <w:szCs w:val="24"/>
              </w:rPr>
              <w:br/>
              <w:t>-36.67%</w:t>
            </w:r>
          </w:p>
        </w:tc>
        <w:tc>
          <w:tcPr>
            <w:tcW w:w="0" w:type="auto"/>
            <w:vAlign w:val="center"/>
            <w:hideMark/>
          </w:tcPr>
          <w:p w14:paraId="4742EF90"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-48.70 (±12.66)</w:t>
            </w:r>
            <w:r w:rsidRPr="004D7499">
              <w:rPr>
                <w:rFonts w:ascii="Times New Roman" w:hAnsi="Times New Roman" w:cs="Times New Roman"/>
                <w:sz w:val="24"/>
                <w:szCs w:val="24"/>
              </w:rPr>
              <w:br/>
              <w:t>-52.43%</w:t>
            </w:r>
          </w:p>
        </w:tc>
        <w:tc>
          <w:tcPr>
            <w:tcW w:w="0" w:type="auto"/>
            <w:vAlign w:val="center"/>
            <w:hideMark/>
          </w:tcPr>
          <w:p w14:paraId="6DED5036"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c>
          <w:tcPr>
            <w:tcW w:w="0" w:type="auto"/>
            <w:vAlign w:val="center"/>
            <w:hideMark/>
          </w:tcPr>
          <w:p w14:paraId="442B0CD8"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c>
          <w:tcPr>
            <w:tcW w:w="0" w:type="auto"/>
            <w:vAlign w:val="center"/>
            <w:hideMark/>
          </w:tcPr>
          <w:p w14:paraId="4298A398"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-8.36 (±6.94)</w:t>
            </w:r>
          </w:p>
        </w:tc>
        <w:tc>
          <w:tcPr>
            <w:tcW w:w="0" w:type="auto"/>
            <w:vAlign w:val="center"/>
            <w:hideMark/>
          </w:tcPr>
          <w:p w14:paraId="74C8D1FC"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0.16 (±1.90)</w:t>
            </w:r>
            <w:r w:rsidRPr="004D7499">
              <w:rPr>
                <w:rFonts w:ascii="Times New Roman" w:hAnsi="Times New Roman" w:cs="Times New Roman"/>
                <w:sz w:val="24"/>
                <w:szCs w:val="24"/>
              </w:rPr>
              <w:br/>
              <w:t>+6.15%</w:t>
            </w:r>
          </w:p>
        </w:tc>
        <w:tc>
          <w:tcPr>
            <w:tcW w:w="0" w:type="auto"/>
            <w:vAlign w:val="center"/>
            <w:hideMark/>
          </w:tcPr>
          <w:p w14:paraId="572CB398"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-4.98 (±5.07)</w:t>
            </w:r>
            <w:r w:rsidRPr="004D7499">
              <w:rPr>
                <w:rFonts w:ascii="Times New Roman" w:hAnsi="Times New Roman" w:cs="Times New Roman"/>
                <w:sz w:val="24"/>
                <w:szCs w:val="24"/>
              </w:rPr>
              <w:br/>
              <w:t>-18.69%</w:t>
            </w:r>
          </w:p>
        </w:tc>
      </w:tr>
      <w:tr w:rsidR="00931A12" w:rsidRPr="004D7499" w14:paraId="74998A29" w14:textId="77777777" w:rsidTr="000D4B70">
        <w:trPr>
          <w:tblCellSpacing w:w="15" w:type="dxa"/>
        </w:trPr>
        <w:tc>
          <w:tcPr>
            <w:tcW w:w="0" w:type="auto"/>
            <w:vAlign w:val="center"/>
            <w:hideMark/>
          </w:tcPr>
          <w:p w14:paraId="441FAB57" w14:textId="77777777" w:rsidR="00931A12" w:rsidRPr="004D7499" w:rsidRDefault="00931A12" w:rsidP="000D4B70">
            <w:pPr>
              <w:rPr>
                <w:rFonts w:ascii="Times New Roman" w:hAnsi="Times New Roman" w:cs="Times New Roman"/>
                <w:b/>
                <w:bCs/>
                <w:sz w:val="24"/>
                <w:szCs w:val="24"/>
              </w:rPr>
            </w:pPr>
            <w:r w:rsidRPr="004D7499">
              <w:rPr>
                <w:rFonts w:ascii="Times New Roman" w:hAnsi="Times New Roman" w:cs="Times New Roman"/>
                <w:b/>
                <w:bCs/>
                <w:sz w:val="24"/>
                <w:szCs w:val="24"/>
              </w:rPr>
              <w:t>Pacific oyster (cover)</w:t>
            </w:r>
          </w:p>
        </w:tc>
        <w:tc>
          <w:tcPr>
            <w:tcW w:w="0" w:type="auto"/>
            <w:vAlign w:val="center"/>
            <w:hideMark/>
          </w:tcPr>
          <w:p w14:paraId="0DFD00F3"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-0.03 (±0.02)</w:t>
            </w:r>
            <w:r w:rsidRPr="004D7499">
              <w:rPr>
                <w:rFonts w:ascii="Times New Roman" w:hAnsi="Times New Roman" w:cs="Times New Roman"/>
                <w:sz w:val="24"/>
                <w:szCs w:val="24"/>
              </w:rPr>
              <w:br/>
              <w:t>-33.39%</w:t>
            </w:r>
          </w:p>
        </w:tc>
        <w:tc>
          <w:tcPr>
            <w:tcW w:w="0" w:type="auto"/>
            <w:vAlign w:val="center"/>
            <w:hideMark/>
          </w:tcPr>
          <w:p w14:paraId="3E1A23AC"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-0.01 (±0.01)</w:t>
            </w:r>
            <w:r w:rsidRPr="004D7499">
              <w:rPr>
                <w:rFonts w:ascii="Times New Roman" w:hAnsi="Times New Roman" w:cs="Times New Roman"/>
                <w:sz w:val="24"/>
                <w:szCs w:val="24"/>
              </w:rPr>
              <w:br/>
              <w:t>-42.53%</w:t>
            </w:r>
          </w:p>
        </w:tc>
        <w:tc>
          <w:tcPr>
            <w:tcW w:w="0" w:type="auto"/>
            <w:vAlign w:val="center"/>
            <w:hideMark/>
          </w:tcPr>
          <w:p w14:paraId="0BD75C92"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c>
          <w:tcPr>
            <w:tcW w:w="0" w:type="auto"/>
            <w:vAlign w:val="center"/>
            <w:hideMark/>
          </w:tcPr>
          <w:p w14:paraId="600713C5"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c>
          <w:tcPr>
            <w:tcW w:w="0" w:type="auto"/>
            <w:vAlign w:val="center"/>
            <w:hideMark/>
          </w:tcPr>
          <w:p w14:paraId="0A8E5864"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c>
          <w:tcPr>
            <w:tcW w:w="0" w:type="auto"/>
            <w:vAlign w:val="center"/>
            <w:hideMark/>
          </w:tcPr>
          <w:p w14:paraId="11E1B66B"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0.01 (±0.01)</w:t>
            </w:r>
            <w:r w:rsidRPr="004D7499">
              <w:rPr>
                <w:rFonts w:ascii="Times New Roman" w:hAnsi="Times New Roman" w:cs="Times New Roman"/>
                <w:sz w:val="24"/>
                <w:szCs w:val="24"/>
              </w:rPr>
              <w:br/>
              <w:t>+34.38%</w:t>
            </w:r>
          </w:p>
        </w:tc>
        <w:tc>
          <w:tcPr>
            <w:tcW w:w="0" w:type="auto"/>
            <w:vAlign w:val="center"/>
            <w:hideMark/>
          </w:tcPr>
          <w:p w14:paraId="1B1FE24B"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0.01 (±0.01)</w:t>
            </w:r>
            <w:r w:rsidRPr="004D7499">
              <w:rPr>
                <w:rFonts w:ascii="Times New Roman" w:hAnsi="Times New Roman" w:cs="Times New Roman"/>
                <w:sz w:val="24"/>
                <w:szCs w:val="24"/>
              </w:rPr>
              <w:br/>
              <w:t>+26.22%</w:t>
            </w:r>
          </w:p>
        </w:tc>
        <w:tc>
          <w:tcPr>
            <w:tcW w:w="0" w:type="auto"/>
            <w:vAlign w:val="center"/>
            <w:hideMark/>
          </w:tcPr>
          <w:p w14:paraId="31390C4C" w14:textId="77777777" w:rsidR="00931A12" w:rsidRPr="004D7499" w:rsidRDefault="00931A12" w:rsidP="000D4B70">
            <w:pPr>
              <w:rPr>
                <w:rFonts w:ascii="Times New Roman" w:hAnsi="Times New Roman" w:cs="Times New Roman"/>
                <w:sz w:val="24"/>
                <w:szCs w:val="24"/>
              </w:rPr>
            </w:pPr>
            <w:r w:rsidRPr="004D7499">
              <w:rPr>
                <w:rFonts w:ascii="Times New Roman" w:hAnsi="Times New Roman" w:cs="Times New Roman"/>
                <w:sz w:val="24"/>
                <w:szCs w:val="24"/>
              </w:rPr>
              <w:t>0 (0)</w:t>
            </w:r>
            <w:r w:rsidRPr="004D7499">
              <w:rPr>
                <w:rFonts w:ascii="Times New Roman" w:hAnsi="Times New Roman" w:cs="Times New Roman"/>
                <w:sz w:val="24"/>
                <w:szCs w:val="24"/>
              </w:rPr>
              <w:br/>
              <w:t>0%</w:t>
            </w:r>
          </w:p>
        </w:tc>
      </w:tr>
    </w:tbl>
    <w:p w14:paraId="1F4F76BA" w14:textId="64483F47" w:rsidR="00B934C3" w:rsidRPr="004D7499" w:rsidRDefault="00B934C3" w:rsidP="00B934C3">
      <w:pPr>
        <w:rPr>
          <w:rFonts w:ascii="Times New Roman" w:hAnsi="Times New Roman" w:cs="Times New Roman"/>
          <w:b/>
          <w:bCs/>
          <w:sz w:val="24"/>
          <w:szCs w:val="24"/>
        </w:rPr>
      </w:pPr>
    </w:p>
    <w:p w14:paraId="725A4940" w14:textId="77777777" w:rsidR="00F2252A" w:rsidRPr="004D7499" w:rsidRDefault="00F2252A" w:rsidP="00DC6C3D">
      <w:pPr>
        <w:rPr>
          <w:rFonts w:ascii="Times New Roman" w:hAnsi="Times New Roman" w:cs="Times New Roman"/>
          <w:b/>
          <w:bCs/>
          <w:sz w:val="24"/>
          <w:szCs w:val="24"/>
        </w:rPr>
        <w:sectPr w:rsidR="00F2252A" w:rsidRPr="004D7499" w:rsidSect="00931A12">
          <w:pgSz w:w="16838" w:h="11906" w:orient="landscape"/>
          <w:pgMar w:top="1440" w:right="1440" w:bottom="1440" w:left="1440" w:header="708" w:footer="708" w:gutter="0"/>
          <w:cols w:space="708"/>
          <w:docGrid w:linePitch="360"/>
        </w:sectPr>
      </w:pPr>
    </w:p>
    <w:p w14:paraId="122C8A05" w14:textId="3675EFB6" w:rsidR="00024FE1" w:rsidRPr="004D7499" w:rsidRDefault="00CE6FA2" w:rsidP="00BE5352">
      <w:pPr>
        <w:rPr>
          <w:rFonts w:ascii="Times New Roman" w:hAnsi="Times New Roman" w:cs="Times New Roman"/>
          <w:b/>
          <w:bCs/>
          <w:sz w:val="24"/>
          <w:szCs w:val="24"/>
        </w:rPr>
      </w:pPr>
      <w:r w:rsidRPr="004D7499">
        <w:rPr>
          <w:rFonts w:ascii="Times New Roman" w:hAnsi="Times New Roman" w:cs="Times New Roman"/>
          <w:b/>
          <w:bCs/>
          <w:sz w:val="24"/>
          <w:szCs w:val="24"/>
        </w:rPr>
        <w:lastRenderedPageBreak/>
        <w:t xml:space="preserve">Response of </w:t>
      </w:r>
      <w:r w:rsidR="00912C45">
        <w:rPr>
          <w:rFonts w:ascii="Times New Roman" w:hAnsi="Times New Roman" w:cs="Times New Roman"/>
          <w:b/>
          <w:bCs/>
          <w:sz w:val="24"/>
          <w:szCs w:val="24"/>
        </w:rPr>
        <w:t>live bearing sea star</w:t>
      </w:r>
      <w:r w:rsidR="00024FE1" w:rsidRPr="004D7499">
        <w:rPr>
          <w:rFonts w:ascii="Times New Roman" w:hAnsi="Times New Roman" w:cs="Times New Roman"/>
          <w:b/>
          <w:bCs/>
          <w:i/>
          <w:iCs/>
          <w:sz w:val="24"/>
          <w:szCs w:val="24"/>
        </w:rPr>
        <w:t xml:space="preserve"> </w:t>
      </w:r>
    </w:p>
    <w:p w14:paraId="294EC945" w14:textId="4E3F7812" w:rsidR="00B73251" w:rsidRPr="004D7499" w:rsidRDefault="00912C45" w:rsidP="00BE5352">
      <w:pPr>
        <w:rPr>
          <w:rFonts w:ascii="Times New Roman" w:hAnsi="Times New Roman" w:cs="Times New Roman"/>
          <w:sz w:val="24"/>
          <w:szCs w:val="24"/>
        </w:rPr>
      </w:pPr>
      <w:r>
        <w:rPr>
          <w:rFonts w:ascii="Times New Roman" w:hAnsi="Times New Roman" w:cs="Times New Roman"/>
          <w:sz w:val="24"/>
          <w:szCs w:val="24"/>
        </w:rPr>
        <w:t>Live bearing sea star</w:t>
      </w:r>
      <w:r w:rsidR="00DC6C3D" w:rsidRPr="004D7499">
        <w:rPr>
          <w:rFonts w:ascii="Times New Roman" w:hAnsi="Times New Roman" w:cs="Times New Roman"/>
          <w:sz w:val="24"/>
          <w:szCs w:val="24"/>
        </w:rPr>
        <w:t xml:space="preserve"> density showed a significant positive response</w:t>
      </w:r>
      <w:r w:rsidR="00F16702" w:rsidRPr="004D7499">
        <w:rPr>
          <w:rFonts w:ascii="Times New Roman" w:hAnsi="Times New Roman" w:cs="Times New Roman"/>
          <w:sz w:val="24"/>
          <w:szCs w:val="24"/>
        </w:rPr>
        <w:t xml:space="preserve"> to removal</w:t>
      </w:r>
      <w:r w:rsidR="00DC6C3D" w:rsidRPr="004D7499">
        <w:rPr>
          <w:rFonts w:ascii="Times New Roman" w:hAnsi="Times New Roman" w:cs="Times New Roman"/>
          <w:sz w:val="24"/>
          <w:szCs w:val="24"/>
        </w:rPr>
        <w:t xml:space="preserve">. </w:t>
      </w:r>
      <w:r>
        <w:rPr>
          <w:rFonts w:ascii="Times New Roman" w:hAnsi="Times New Roman" w:cs="Times New Roman"/>
          <w:sz w:val="24"/>
          <w:szCs w:val="24"/>
        </w:rPr>
        <w:t>Across the 3 removal sites d</w:t>
      </w:r>
      <w:r w:rsidR="00DC6C3D" w:rsidRPr="004D7499">
        <w:rPr>
          <w:rFonts w:ascii="Times New Roman" w:hAnsi="Times New Roman" w:cs="Times New Roman"/>
          <w:sz w:val="24"/>
          <w:szCs w:val="24"/>
        </w:rPr>
        <w:t>ensity increased by +</w:t>
      </w:r>
      <w:r w:rsidR="00FA4CEA" w:rsidRPr="004D7499">
        <w:rPr>
          <w:rFonts w:ascii="Times New Roman" w:hAnsi="Times New Roman" w:cs="Times New Roman"/>
          <w:sz w:val="24"/>
          <w:szCs w:val="24"/>
        </w:rPr>
        <w:t>1.</w:t>
      </w:r>
      <w:r w:rsidR="00DC5B72" w:rsidRPr="004D7499">
        <w:rPr>
          <w:rFonts w:ascii="Times New Roman" w:hAnsi="Times New Roman" w:cs="Times New Roman"/>
          <w:sz w:val="24"/>
          <w:szCs w:val="24"/>
        </w:rPr>
        <w:t>04</w:t>
      </w:r>
      <w:r w:rsidR="00DC6C3D" w:rsidRPr="004D7499">
        <w:rPr>
          <w:rFonts w:ascii="Times New Roman" w:hAnsi="Times New Roman" w:cs="Times New Roman"/>
          <w:sz w:val="24"/>
          <w:szCs w:val="24"/>
        </w:rPr>
        <w:t xml:space="preserve"> ind. m⁻², while declining at control sites by −0.</w:t>
      </w:r>
      <w:r w:rsidR="00DC5B72" w:rsidRPr="004D7499">
        <w:rPr>
          <w:rFonts w:ascii="Times New Roman" w:hAnsi="Times New Roman" w:cs="Times New Roman"/>
          <w:sz w:val="24"/>
          <w:szCs w:val="24"/>
        </w:rPr>
        <w:t>4</w:t>
      </w:r>
      <w:r w:rsidR="00CF57AE" w:rsidRPr="004D7499">
        <w:rPr>
          <w:rFonts w:ascii="Times New Roman" w:hAnsi="Times New Roman" w:cs="Times New Roman"/>
          <w:sz w:val="24"/>
          <w:szCs w:val="24"/>
        </w:rPr>
        <w:t>4</w:t>
      </w:r>
      <w:r w:rsidR="00DC6C3D" w:rsidRPr="004D7499">
        <w:rPr>
          <w:rFonts w:ascii="Times New Roman" w:hAnsi="Times New Roman" w:cs="Times New Roman"/>
          <w:sz w:val="24"/>
          <w:szCs w:val="24"/>
        </w:rPr>
        <w:t xml:space="preserve"> ind. m⁻², resulting in a highly signif</w:t>
      </w:r>
      <w:r w:rsidR="00A03109" w:rsidRPr="004D7499">
        <w:rPr>
          <w:rFonts w:ascii="Times New Roman" w:hAnsi="Times New Roman" w:cs="Times New Roman"/>
          <w:sz w:val="24"/>
          <w:szCs w:val="24"/>
        </w:rPr>
        <w:t>icant</w:t>
      </w:r>
      <w:r w:rsidR="00DC6C3D" w:rsidRPr="004D7499">
        <w:rPr>
          <w:rFonts w:ascii="Times New Roman" w:hAnsi="Times New Roman" w:cs="Times New Roman"/>
          <w:sz w:val="24"/>
          <w:szCs w:val="24"/>
        </w:rPr>
        <w:t xml:space="preserve"> interaction. </w:t>
      </w:r>
    </w:p>
    <w:p w14:paraId="3A77E132" w14:textId="046B7406" w:rsidR="00BE5352" w:rsidRPr="004D7499" w:rsidRDefault="00BE5352" w:rsidP="00BE5352">
      <w:pPr>
        <w:rPr>
          <w:rFonts w:ascii="Times New Roman" w:hAnsi="Times New Roman" w:cs="Times New Roman"/>
          <w:sz w:val="24"/>
          <w:szCs w:val="24"/>
        </w:rPr>
      </w:pPr>
      <w:r w:rsidRPr="004D7499">
        <w:rPr>
          <w:rFonts w:ascii="Times New Roman" w:hAnsi="Times New Roman" w:cs="Times New Roman"/>
          <w:sz w:val="24"/>
          <w:szCs w:val="24"/>
        </w:rPr>
        <w:t>This divergence indicates that invasive species removal altered ecological conditions in a manner that favoured sea star populations, potentially through release from competition for space previously occupied by Pacific oysters and porcelain crabs.</w:t>
      </w:r>
    </w:p>
    <w:p w14:paraId="357515E8" w14:textId="180655C5" w:rsidR="00CE6FA2" w:rsidRPr="004D7499" w:rsidRDefault="00CE6FA2" w:rsidP="00CE6FA2">
      <w:pPr>
        <w:rPr>
          <w:rFonts w:ascii="Times New Roman" w:hAnsi="Times New Roman" w:cs="Times New Roman"/>
          <w:b/>
          <w:bCs/>
          <w:sz w:val="24"/>
          <w:szCs w:val="24"/>
        </w:rPr>
      </w:pPr>
      <w:r w:rsidRPr="004D7499">
        <w:rPr>
          <w:rFonts w:ascii="Times New Roman" w:hAnsi="Times New Roman" w:cs="Times New Roman"/>
          <w:b/>
          <w:bCs/>
          <w:sz w:val="24"/>
          <w:szCs w:val="24"/>
        </w:rPr>
        <w:t xml:space="preserve">Response of </w:t>
      </w:r>
      <w:r w:rsidR="00C21EA9" w:rsidRPr="004D7499">
        <w:rPr>
          <w:rFonts w:ascii="Times New Roman" w:hAnsi="Times New Roman" w:cs="Times New Roman"/>
          <w:b/>
          <w:bCs/>
          <w:sz w:val="24"/>
          <w:szCs w:val="24"/>
        </w:rPr>
        <w:t xml:space="preserve">New Zealand </w:t>
      </w:r>
      <w:r w:rsidR="00637AF2" w:rsidRPr="004D7499">
        <w:rPr>
          <w:rFonts w:ascii="Times New Roman" w:hAnsi="Times New Roman" w:cs="Times New Roman"/>
          <w:b/>
          <w:bCs/>
          <w:sz w:val="24"/>
          <w:szCs w:val="24"/>
        </w:rPr>
        <w:t>p</w:t>
      </w:r>
      <w:r w:rsidR="00C21EA9" w:rsidRPr="004D7499">
        <w:rPr>
          <w:rFonts w:ascii="Times New Roman" w:hAnsi="Times New Roman" w:cs="Times New Roman"/>
          <w:b/>
          <w:bCs/>
          <w:sz w:val="24"/>
          <w:szCs w:val="24"/>
        </w:rPr>
        <w:t>orcelain crabs and Pacific oyster</w:t>
      </w:r>
      <w:r w:rsidRPr="004D7499">
        <w:rPr>
          <w:rFonts w:ascii="Times New Roman" w:hAnsi="Times New Roman" w:cs="Times New Roman"/>
          <w:b/>
          <w:bCs/>
          <w:i/>
          <w:iCs/>
          <w:sz w:val="24"/>
          <w:szCs w:val="24"/>
        </w:rPr>
        <w:t xml:space="preserve"> </w:t>
      </w:r>
    </w:p>
    <w:p w14:paraId="01B1E8B7" w14:textId="3CBA2D7C" w:rsidR="00DC6C3D" w:rsidRPr="004D7499" w:rsidRDefault="00DC6C3D" w:rsidP="00DC6C3D">
      <w:pPr>
        <w:rPr>
          <w:rFonts w:ascii="Times New Roman" w:hAnsi="Times New Roman" w:cs="Times New Roman"/>
          <w:sz w:val="24"/>
          <w:szCs w:val="24"/>
        </w:rPr>
      </w:pPr>
      <w:r w:rsidRPr="004D7499">
        <w:rPr>
          <w:rFonts w:ascii="Times New Roman" w:hAnsi="Times New Roman" w:cs="Times New Roman"/>
          <w:sz w:val="24"/>
          <w:szCs w:val="24"/>
        </w:rPr>
        <w:t xml:space="preserve">In contrast, the </w:t>
      </w:r>
      <w:r w:rsidR="009B2B41" w:rsidRPr="004D7499">
        <w:rPr>
          <w:rFonts w:ascii="Times New Roman" w:hAnsi="Times New Roman" w:cs="Times New Roman"/>
          <w:sz w:val="24"/>
          <w:szCs w:val="24"/>
        </w:rPr>
        <w:t>2</w:t>
      </w:r>
      <w:r w:rsidRPr="004D7499">
        <w:rPr>
          <w:rFonts w:ascii="Times New Roman" w:hAnsi="Times New Roman" w:cs="Times New Roman"/>
          <w:sz w:val="24"/>
          <w:szCs w:val="24"/>
        </w:rPr>
        <w:t xml:space="preserve"> removed taxa exhibited weaker and less consistent responses. Pacific oyster cover declined at removal sites (Δ ≈ −0.014), while remaining relatively stable at control sites</w:t>
      </w:r>
      <w:r w:rsidR="006E3FE8" w:rsidRPr="004D7499">
        <w:rPr>
          <w:rFonts w:ascii="Times New Roman" w:hAnsi="Times New Roman" w:cs="Times New Roman"/>
          <w:sz w:val="24"/>
          <w:szCs w:val="24"/>
        </w:rPr>
        <w:t xml:space="preserve"> (Δ ≈ +0.001)</w:t>
      </w:r>
      <w:r w:rsidRPr="004D7499">
        <w:rPr>
          <w:rFonts w:ascii="Times New Roman" w:hAnsi="Times New Roman" w:cs="Times New Roman"/>
          <w:sz w:val="24"/>
          <w:szCs w:val="24"/>
        </w:rPr>
        <w:t xml:space="preserve">, suggesting a directional </w:t>
      </w:r>
      <w:r w:rsidR="0078032E" w:rsidRPr="004D7499">
        <w:rPr>
          <w:rFonts w:ascii="Times New Roman" w:hAnsi="Times New Roman" w:cs="Times New Roman"/>
          <w:sz w:val="24"/>
          <w:szCs w:val="24"/>
        </w:rPr>
        <w:t>but variable reduction between sites.</w:t>
      </w:r>
    </w:p>
    <w:p w14:paraId="43BB1BF1" w14:textId="77777777" w:rsidR="00320CD9" w:rsidRPr="004D7499" w:rsidRDefault="00DC6C3D" w:rsidP="00320CD9">
      <w:pPr>
        <w:rPr>
          <w:rFonts w:ascii="Times New Roman" w:hAnsi="Times New Roman" w:cs="Times New Roman"/>
          <w:sz w:val="24"/>
          <w:szCs w:val="24"/>
        </w:rPr>
        <w:sectPr w:rsidR="00320CD9" w:rsidRPr="004D7499" w:rsidSect="00320CD9">
          <w:pgSz w:w="11906" w:h="16838"/>
          <w:pgMar w:top="1440" w:right="1440" w:bottom="1440" w:left="1440" w:header="708" w:footer="708" w:gutter="0"/>
          <w:cols w:space="708"/>
          <w:docGrid w:linePitch="360"/>
        </w:sectPr>
      </w:pPr>
      <w:r w:rsidRPr="004D7499">
        <w:rPr>
          <w:rFonts w:ascii="Times New Roman" w:hAnsi="Times New Roman" w:cs="Times New Roman"/>
          <w:sz w:val="24"/>
          <w:szCs w:val="24"/>
        </w:rPr>
        <w:t xml:space="preserve">Similarly, </w:t>
      </w:r>
      <w:r w:rsidR="00A708B7" w:rsidRPr="004D7499">
        <w:rPr>
          <w:rFonts w:ascii="Times New Roman" w:hAnsi="Times New Roman" w:cs="Times New Roman"/>
          <w:sz w:val="24"/>
          <w:szCs w:val="24"/>
        </w:rPr>
        <w:t>porcelain crab</w:t>
      </w:r>
      <w:r w:rsidRPr="004D7499">
        <w:rPr>
          <w:rFonts w:ascii="Times New Roman" w:hAnsi="Times New Roman" w:cs="Times New Roman"/>
          <w:sz w:val="24"/>
          <w:szCs w:val="24"/>
        </w:rPr>
        <w:t xml:space="preserve"> density declined at both removal and control sites, with a larger decline at removal sites (Δ ≈ −15 ind. m⁻²) compared to controls (Δ ≈ −2 ind. m⁻²)</w:t>
      </w:r>
      <w:r w:rsidR="00544AEC" w:rsidRPr="004D7499">
        <w:rPr>
          <w:rFonts w:ascii="Times New Roman" w:hAnsi="Times New Roman" w:cs="Times New Roman"/>
          <w:sz w:val="24"/>
          <w:szCs w:val="24"/>
        </w:rPr>
        <w:t>, also suggesting a directional but variable reduction between sites.</w:t>
      </w:r>
      <w:r w:rsidR="00320CD9" w:rsidRPr="004D7499">
        <w:rPr>
          <w:rFonts w:ascii="Times New Roman" w:hAnsi="Times New Roman" w:cs="Times New Roman"/>
          <w:sz w:val="24"/>
          <w:szCs w:val="24"/>
        </w:rPr>
        <w:t xml:space="preserve"> A significant year effect for porcelain crabs indicates strong interannual variability influencing populations across all sites.</w:t>
      </w:r>
    </w:p>
    <w:p w14:paraId="213953E1" w14:textId="2C4C3CF4" w:rsidR="00DC6C3D" w:rsidRPr="00463E54" w:rsidRDefault="00A53460" w:rsidP="00DC6C3D">
      <w:pPr>
        <w:rPr>
          <w:rFonts w:ascii="Times New Roman" w:hAnsi="Times New Roman" w:cs="Times New Roman"/>
          <w:sz w:val="24"/>
          <w:szCs w:val="24"/>
        </w:rPr>
      </w:pPr>
      <w:r w:rsidRPr="00463E54">
        <w:rPr>
          <w:rFonts w:ascii="Times New Roman" w:hAnsi="Times New Roman" w:cs="Times New Roman"/>
          <w:noProof/>
          <w:sz w:val="24"/>
          <w:szCs w:val="24"/>
        </w:rPr>
        <w:lastRenderedPageBreak/>
        <w:drawing>
          <wp:inline distT="0" distB="0" distL="0" distR="0" wp14:anchorId="03CB306A" wp14:editId="3BDB32A4">
            <wp:extent cx="7308850" cy="4478818"/>
            <wp:effectExtent l="0" t="0" r="6350" b="0"/>
            <wp:docPr id="1954240620" name="Picture 7">
              <a:extLst xmlns:a="http://schemas.openxmlformats.org/drawingml/2006/main">
                <a:ext uri="{FF2B5EF4-FFF2-40B4-BE49-F238E27FC236}">
                  <a16:creationId xmlns:a16="http://schemas.microsoft.com/office/drawing/2014/main" id="{C8FCA543-6080-4ABF-9584-8B72905033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4240620" name="Picture 1954240620"/>
                    <pic:cNvPicPr/>
                  </pic:nvPicPr>
                  <pic:blipFill>
                    <a:blip r:embed="rId9" cstate="print">
                      <a:extLst>
                        <a:ext uri="{28A0092B-C50C-407E-A947-70E740481C1C}">
                          <a14:useLocalDpi xmlns:a14="http://schemas.microsoft.com/office/drawing/2010/main" val="0"/>
                        </a:ext>
                      </a:extLst>
                    </a:blip>
                    <a:stretch>
                      <a:fillRect/>
                    </a:stretch>
                  </pic:blipFill>
                  <pic:spPr>
                    <a:xfrm>
                      <a:off x="0" y="0"/>
                      <a:ext cx="7340196" cy="4498027"/>
                    </a:xfrm>
                    <a:prstGeom prst="rect">
                      <a:avLst/>
                    </a:prstGeom>
                  </pic:spPr>
                </pic:pic>
              </a:graphicData>
            </a:graphic>
          </wp:inline>
        </w:drawing>
      </w:r>
    </w:p>
    <w:p w14:paraId="62DC79BE" w14:textId="76868443" w:rsidR="008C0A48" w:rsidRPr="00463E54" w:rsidRDefault="00757912" w:rsidP="008C0A48">
      <w:pPr>
        <w:rPr>
          <w:rFonts w:ascii="Times New Roman" w:hAnsi="Times New Roman" w:cs="Times New Roman"/>
          <w:b/>
          <w:bCs/>
          <w:noProof/>
          <w:sz w:val="24"/>
          <w:szCs w:val="24"/>
        </w:rPr>
        <w:sectPr w:rsidR="008C0A48" w:rsidRPr="00463E54" w:rsidSect="00320CD9">
          <w:pgSz w:w="16838" w:h="11906" w:orient="landscape"/>
          <w:pgMar w:top="1440" w:right="1440" w:bottom="1440" w:left="1440" w:header="708" w:footer="708" w:gutter="0"/>
          <w:cols w:space="708"/>
          <w:docGrid w:linePitch="360"/>
        </w:sectPr>
      </w:pPr>
      <w:r w:rsidRPr="00463E54">
        <w:rPr>
          <w:rFonts w:ascii="Times New Roman" w:hAnsi="Times New Roman" w:cs="Times New Roman"/>
          <w:b/>
          <w:bCs/>
          <w:noProof/>
          <w:sz w:val="24"/>
          <w:szCs w:val="24"/>
        </w:rPr>
        <w:t xml:space="preserve">Figure 1. </w:t>
      </w:r>
      <w:r w:rsidRPr="00463E54">
        <w:rPr>
          <w:rFonts w:ascii="Times New Roman" w:hAnsi="Times New Roman" w:cs="Times New Roman"/>
          <w:noProof/>
          <w:sz w:val="24"/>
          <w:szCs w:val="24"/>
        </w:rPr>
        <w:t>Changes in live-bearing sea star (</w:t>
      </w:r>
      <w:r w:rsidRPr="00463E54">
        <w:rPr>
          <w:rFonts w:ascii="Times New Roman" w:hAnsi="Times New Roman" w:cs="Times New Roman"/>
          <w:i/>
          <w:iCs/>
          <w:noProof/>
          <w:sz w:val="24"/>
          <w:szCs w:val="24"/>
        </w:rPr>
        <w:t>P</w:t>
      </w:r>
      <w:r w:rsidR="0064497F" w:rsidRPr="00463E54">
        <w:rPr>
          <w:rFonts w:ascii="Times New Roman" w:hAnsi="Times New Roman" w:cs="Times New Roman"/>
          <w:i/>
          <w:iCs/>
          <w:noProof/>
          <w:sz w:val="24"/>
          <w:szCs w:val="24"/>
        </w:rPr>
        <w:t>.</w:t>
      </w:r>
      <w:r w:rsidRPr="00463E54">
        <w:rPr>
          <w:rFonts w:ascii="Times New Roman" w:hAnsi="Times New Roman" w:cs="Times New Roman"/>
          <w:i/>
          <w:iCs/>
          <w:noProof/>
          <w:sz w:val="24"/>
          <w:szCs w:val="24"/>
        </w:rPr>
        <w:t xml:space="preserve"> vivipara</w:t>
      </w:r>
      <w:r w:rsidRPr="00463E54">
        <w:rPr>
          <w:rFonts w:ascii="Times New Roman" w:hAnsi="Times New Roman" w:cs="Times New Roman"/>
          <w:noProof/>
          <w:sz w:val="24"/>
          <w:szCs w:val="24"/>
        </w:rPr>
        <w:t>) density, Pacific oyster (</w:t>
      </w:r>
      <w:r w:rsidRPr="00463E54">
        <w:rPr>
          <w:rFonts w:ascii="Times New Roman" w:hAnsi="Times New Roman" w:cs="Times New Roman"/>
          <w:i/>
          <w:iCs/>
          <w:noProof/>
          <w:sz w:val="24"/>
          <w:szCs w:val="24"/>
        </w:rPr>
        <w:t>M</w:t>
      </w:r>
      <w:r w:rsidR="0064497F" w:rsidRPr="00463E54">
        <w:rPr>
          <w:rFonts w:ascii="Times New Roman" w:hAnsi="Times New Roman" w:cs="Times New Roman"/>
          <w:i/>
          <w:iCs/>
          <w:noProof/>
          <w:sz w:val="24"/>
          <w:szCs w:val="24"/>
        </w:rPr>
        <w:t>.</w:t>
      </w:r>
      <w:r w:rsidRPr="00463E54">
        <w:rPr>
          <w:rFonts w:ascii="Times New Roman" w:hAnsi="Times New Roman" w:cs="Times New Roman"/>
          <w:i/>
          <w:iCs/>
          <w:noProof/>
          <w:sz w:val="24"/>
          <w:szCs w:val="24"/>
        </w:rPr>
        <w:t xml:space="preserve"> gigas</w:t>
      </w:r>
      <w:r w:rsidRPr="00463E54">
        <w:rPr>
          <w:rFonts w:ascii="Times New Roman" w:hAnsi="Times New Roman" w:cs="Times New Roman"/>
          <w:noProof/>
          <w:sz w:val="24"/>
          <w:szCs w:val="24"/>
        </w:rPr>
        <w:t>) cover, and</w:t>
      </w:r>
      <w:r w:rsidR="0064497F" w:rsidRPr="00463E54">
        <w:rPr>
          <w:rFonts w:ascii="Times New Roman" w:hAnsi="Times New Roman" w:cs="Times New Roman"/>
          <w:noProof/>
          <w:sz w:val="24"/>
          <w:szCs w:val="24"/>
        </w:rPr>
        <w:t xml:space="preserve"> New Zealand</w:t>
      </w:r>
      <w:r w:rsidRPr="00463E54">
        <w:rPr>
          <w:rFonts w:ascii="Times New Roman" w:hAnsi="Times New Roman" w:cs="Times New Roman"/>
          <w:noProof/>
          <w:sz w:val="24"/>
          <w:szCs w:val="24"/>
        </w:rPr>
        <w:t xml:space="preserve"> porcelain crab (</w:t>
      </w:r>
      <w:r w:rsidRPr="00463E54">
        <w:rPr>
          <w:rFonts w:ascii="Times New Roman" w:hAnsi="Times New Roman" w:cs="Times New Roman"/>
          <w:i/>
          <w:iCs/>
          <w:noProof/>
          <w:sz w:val="24"/>
          <w:szCs w:val="24"/>
        </w:rPr>
        <w:t>P</w:t>
      </w:r>
      <w:r w:rsidR="0064497F" w:rsidRPr="00463E54">
        <w:rPr>
          <w:rFonts w:ascii="Times New Roman" w:hAnsi="Times New Roman" w:cs="Times New Roman"/>
          <w:i/>
          <w:iCs/>
          <w:noProof/>
          <w:sz w:val="24"/>
          <w:szCs w:val="24"/>
        </w:rPr>
        <w:t>.</w:t>
      </w:r>
      <w:r w:rsidRPr="00463E54">
        <w:rPr>
          <w:rFonts w:ascii="Times New Roman" w:hAnsi="Times New Roman" w:cs="Times New Roman"/>
          <w:i/>
          <w:iCs/>
          <w:noProof/>
          <w:sz w:val="24"/>
          <w:szCs w:val="24"/>
        </w:rPr>
        <w:t xml:space="preserve"> elongatus</w:t>
      </w:r>
      <w:r w:rsidRPr="00463E54">
        <w:rPr>
          <w:rFonts w:ascii="Times New Roman" w:hAnsi="Times New Roman" w:cs="Times New Roman"/>
          <w:noProof/>
          <w:sz w:val="24"/>
          <w:szCs w:val="24"/>
        </w:rPr>
        <w:t>) abundance in response to invasive species removal. Panels (A–C) show mean values (</w:t>
      </w:r>
      <w:r w:rsidR="001F61A3" w:rsidRPr="00463E54">
        <w:rPr>
          <w:rFonts w:ascii="Times New Roman" w:hAnsi="Times New Roman" w:cs="Times New Roman"/>
          <w:noProof/>
          <w:sz w:val="24"/>
          <w:szCs w:val="24"/>
        </w:rPr>
        <w:t xml:space="preserve">95% </w:t>
      </w:r>
      <w:r w:rsidRPr="00463E54">
        <w:rPr>
          <w:rFonts w:ascii="Times New Roman" w:hAnsi="Times New Roman" w:cs="Times New Roman"/>
          <w:noProof/>
          <w:sz w:val="24"/>
          <w:szCs w:val="24"/>
        </w:rPr>
        <w:t xml:space="preserve">± </w:t>
      </w:r>
      <w:r w:rsidR="001F61A3" w:rsidRPr="00463E54">
        <w:rPr>
          <w:rFonts w:ascii="Times New Roman" w:hAnsi="Times New Roman" w:cs="Times New Roman"/>
          <w:noProof/>
          <w:sz w:val="24"/>
          <w:szCs w:val="24"/>
        </w:rPr>
        <w:t>CI</w:t>
      </w:r>
      <w:r w:rsidRPr="00463E54">
        <w:rPr>
          <w:rFonts w:ascii="Times New Roman" w:hAnsi="Times New Roman" w:cs="Times New Roman"/>
          <w:noProof/>
          <w:sz w:val="24"/>
          <w:szCs w:val="24"/>
        </w:rPr>
        <w:t>) before and after treatment for control (blue) and removal (grey) sites for (A) sea star density (ind. m⁻²), (B) Pacific oyster cover (%), and (C) porcelain crab abundance. Panels (D–F) show the corresponding change (Δ) between before and after periods for (D) sea star density, (E) Pacific oyster cover, and (F) porcelain crab abundance across treatments.</w:t>
      </w:r>
      <w:r w:rsidR="00B01EE1" w:rsidRPr="00463E54">
        <w:rPr>
          <w:rFonts w:ascii="Times New Roman" w:hAnsi="Times New Roman" w:cs="Times New Roman"/>
          <w:b/>
          <w:bCs/>
          <w:noProof/>
          <w:sz w:val="24"/>
          <w:szCs w:val="24"/>
        </w:rPr>
        <w:t xml:space="preserve"> </w:t>
      </w:r>
      <w:r w:rsidR="00B01EE1" w:rsidRPr="00463E54">
        <w:rPr>
          <w:rFonts w:ascii="Times New Roman" w:hAnsi="Times New Roman" w:cs="Times New Roman"/>
          <w:sz w:val="24"/>
          <w:szCs w:val="24"/>
        </w:rPr>
        <w:t>This figure shows clear divergence between treatments with sea</w:t>
      </w:r>
      <w:r w:rsidR="0064497F" w:rsidRPr="00463E54">
        <w:rPr>
          <w:rFonts w:ascii="Times New Roman" w:hAnsi="Times New Roman" w:cs="Times New Roman"/>
          <w:sz w:val="24"/>
          <w:szCs w:val="24"/>
        </w:rPr>
        <w:t xml:space="preserve"> star density increasing at removal sites while declining at control sites.</w:t>
      </w:r>
    </w:p>
    <w:p w14:paraId="4E008573" w14:textId="301C15A3" w:rsidR="00CC3E5F" w:rsidRPr="00463E54" w:rsidRDefault="00CC3E5F" w:rsidP="002B10BD">
      <w:pPr>
        <w:pStyle w:val="ListParagraph"/>
        <w:numPr>
          <w:ilvl w:val="1"/>
          <w:numId w:val="3"/>
        </w:numPr>
        <w:rPr>
          <w:rFonts w:ascii="Times New Roman" w:hAnsi="Times New Roman" w:cs="Times New Roman"/>
          <w:b/>
          <w:bCs/>
          <w:sz w:val="24"/>
          <w:szCs w:val="24"/>
        </w:rPr>
      </w:pPr>
      <w:r w:rsidRPr="00463E54">
        <w:rPr>
          <w:rFonts w:ascii="Times New Roman" w:hAnsi="Times New Roman" w:cs="Times New Roman"/>
          <w:b/>
          <w:bCs/>
          <w:sz w:val="24"/>
          <w:szCs w:val="24"/>
        </w:rPr>
        <w:lastRenderedPageBreak/>
        <w:t>Effects of invasive species removals on other native species</w:t>
      </w:r>
    </w:p>
    <w:p w14:paraId="2B9A7732" w14:textId="43665590" w:rsidR="000049D7" w:rsidRPr="00463E54" w:rsidRDefault="000049D7" w:rsidP="000049D7">
      <w:pPr>
        <w:rPr>
          <w:rFonts w:ascii="Times New Roman" w:hAnsi="Times New Roman" w:cs="Times New Roman"/>
          <w:sz w:val="24"/>
          <w:szCs w:val="24"/>
        </w:rPr>
      </w:pPr>
      <w:r w:rsidRPr="00463E54">
        <w:rPr>
          <w:rFonts w:ascii="Times New Roman" w:hAnsi="Times New Roman" w:cs="Times New Roman"/>
          <w:sz w:val="24"/>
          <w:szCs w:val="24"/>
        </w:rPr>
        <w:t xml:space="preserve">To evaluate the effects of the removal events on native biodiversity we assessed the richness and abundances of other </w:t>
      </w:r>
      <w:r w:rsidR="00220AA6" w:rsidRPr="00463E54">
        <w:rPr>
          <w:rFonts w:ascii="Times New Roman" w:hAnsi="Times New Roman" w:cs="Times New Roman"/>
          <w:sz w:val="24"/>
          <w:szCs w:val="24"/>
        </w:rPr>
        <w:t>native</w:t>
      </w:r>
      <w:r w:rsidRPr="00463E54">
        <w:rPr>
          <w:rFonts w:ascii="Times New Roman" w:hAnsi="Times New Roman" w:cs="Times New Roman"/>
          <w:sz w:val="24"/>
          <w:szCs w:val="24"/>
        </w:rPr>
        <w:t xml:space="preserve"> invertebrate species excluding </w:t>
      </w:r>
      <w:r w:rsidR="00F06EA1">
        <w:rPr>
          <w:rFonts w:ascii="Times New Roman" w:hAnsi="Times New Roman" w:cs="Times New Roman"/>
          <w:iCs/>
          <w:sz w:val="24"/>
          <w:szCs w:val="24"/>
        </w:rPr>
        <w:t>live bearing sea star</w:t>
      </w:r>
      <w:r w:rsidR="00692C14" w:rsidRPr="00463E54">
        <w:rPr>
          <w:rFonts w:ascii="Times New Roman" w:hAnsi="Times New Roman" w:cs="Times New Roman"/>
          <w:i/>
          <w:iCs/>
          <w:sz w:val="24"/>
          <w:szCs w:val="24"/>
        </w:rPr>
        <w:t>.</w:t>
      </w:r>
    </w:p>
    <w:p w14:paraId="1F64DC95" w14:textId="13495902" w:rsidR="002B10BD" w:rsidRPr="00463E54" w:rsidRDefault="002B10BD" w:rsidP="002B10BD">
      <w:pPr>
        <w:rPr>
          <w:rFonts w:ascii="Times New Roman" w:hAnsi="Times New Roman" w:cs="Times New Roman"/>
          <w:b/>
          <w:bCs/>
          <w:sz w:val="24"/>
          <w:szCs w:val="24"/>
        </w:rPr>
      </w:pPr>
      <w:r w:rsidRPr="00463E54">
        <w:rPr>
          <w:rFonts w:ascii="Times New Roman" w:hAnsi="Times New Roman" w:cs="Times New Roman"/>
          <w:b/>
          <w:bCs/>
          <w:sz w:val="24"/>
          <w:szCs w:val="24"/>
        </w:rPr>
        <w:t>Table 3. </w:t>
      </w:r>
      <w:r w:rsidRPr="00463E54">
        <w:rPr>
          <w:rFonts w:ascii="Times New Roman" w:hAnsi="Times New Roman" w:cs="Times New Roman"/>
          <w:sz w:val="24"/>
          <w:szCs w:val="24"/>
        </w:rPr>
        <w:t>Overview of results showing mean (± SE) and percentage change before and after invasive species removal across Years 1 and 2 richness</w:t>
      </w:r>
      <w:r w:rsidR="00900C09" w:rsidRPr="00463E54">
        <w:rPr>
          <w:rFonts w:ascii="Times New Roman" w:hAnsi="Times New Roman" w:cs="Times New Roman"/>
          <w:sz w:val="24"/>
          <w:szCs w:val="24"/>
        </w:rPr>
        <w:t xml:space="preserve"> </w:t>
      </w:r>
      <w:r w:rsidR="003F357B" w:rsidRPr="00463E54">
        <w:rPr>
          <w:rFonts w:ascii="Times New Roman" w:hAnsi="Times New Roman" w:cs="Times New Roman"/>
          <w:sz w:val="24"/>
          <w:szCs w:val="24"/>
        </w:rPr>
        <w:t>and</w:t>
      </w:r>
      <w:r w:rsidR="00900C09" w:rsidRPr="00463E54">
        <w:rPr>
          <w:rFonts w:ascii="Times New Roman" w:hAnsi="Times New Roman" w:cs="Times New Roman"/>
          <w:sz w:val="24"/>
          <w:szCs w:val="24"/>
        </w:rPr>
        <w:t xml:space="preserve"> </w:t>
      </w:r>
      <w:r w:rsidRPr="00463E54">
        <w:rPr>
          <w:rFonts w:ascii="Times New Roman" w:hAnsi="Times New Roman" w:cs="Times New Roman"/>
          <w:sz w:val="24"/>
          <w:szCs w:val="24"/>
        </w:rPr>
        <w:t>abundance</w:t>
      </w:r>
      <w:r w:rsidR="003F357B" w:rsidRPr="00463E54">
        <w:rPr>
          <w:rFonts w:ascii="Times New Roman" w:hAnsi="Times New Roman" w:cs="Times New Roman"/>
          <w:sz w:val="24"/>
          <w:szCs w:val="24"/>
        </w:rPr>
        <w:t xml:space="preserve"> of native invertebrates</w:t>
      </w:r>
      <w:r w:rsidRPr="00463E54">
        <w:rPr>
          <w:rFonts w:ascii="Times New Roman" w:hAnsi="Times New Roman" w:cs="Times New Roman"/>
          <w:sz w:val="24"/>
          <w:szCs w:val="24"/>
        </w:rPr>
        <w:t xml:space="preserve"> (excluding live-bearing sea stars, New Zealand porcelain crabs, and Pacific oysters) at each of the removal and control sites.</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844"/>
        <w:gridCol w:w="1427"/>
        <w:gridCol w:w="1331"/>
        <w:gridCol w:w="1315"/>
        <w:gridCol w:w="2020"/>
        <w:gridCol w:w="1423"/>
        <w:gridCol w:w="1431"/>
        <w:gridCol w:w="1846"/>
        <w:gridCol w:w="1311"/>
      </w:tblGrid>
      <w:tr w:rsidR="000049D7" w:rsidRPr="00463E54" w14:paraId="0A707EE8" w14:textId="77777777" w:rsidTr="000D4B70">
        <w:trPr>
          <w:tblHeader/>
          <w:tblCellSpacing w:w="15" w:type="dxa"/>
        </w:trPr>
        <w:tc>
          <w:tcPr>
            <w:tcW w:w="0" w:type="auto"/>
            <w:vAlign w:val="center"/>
          </w:tcPr>
          <w:p w14:paraId="34B84BD3" w14:textId="77777777" w:rsidR="000049D7" w:rsidRPr="00463E54" w:rsidRDefault="000049D7" w:rsidP="000D4B70">
            <w:pPr>
              <w:rPr>
                <w:rFonts w:ascii="Times New Roman" w:hAnsi="Times New Roman" w:cs="Times New Roman"/>
                <w:b/>
                <w:bCs/>
                <w:sz w:val="24"/>
                <w:szCs w:val="24"/>
              </w:rPr>
            </w:pPr>
          </w:p>
        </w:tc>
        <w:tc>
          <w:tcPr>
            <w:tcW w:w="0" w:type="auto"/>
            <w:gridSpan w:val="5"/>
            <w:vAlign w:val="center"/>
          </w:tcPr>
          <w:p w14:paraId="1D41A5D0"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Removal sites</w:t>
            </w:r>
          </w:p>
        </w:tc>
        <w:tc>
          <w:tcPr>
            <w:tcW w:w="0" w:type="auto"/>
            <w:gridSpan w:val="3"/>
            <w:vAlign w:val="center"/>
          </w:tcPr>
          <w:p w14:paraId="7A82E3F7"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Control sites</w:t>
            </w:r>
          </w:p>
        </w:tc>
      </w:tr>
      <w:tr w:rsidR="000049D7" w:rsidRPr="00463E54" w14:paraId="5E000130" w14:textId="77777777" w:rsidTr="000D4B70">
        <w:trPr>
          <w:tblHeader/>
          <w:tblCellSpacing w:w="15" w:type="dxa"/>
        </w:trPr>
        <w:tc>
          <w:tcPr>
            <w:tcW w:w="0" w:type="auto"/>
            <w:vAlign w:val="center"/>
            <w:hideMark/>
          </w:tcPr>
          <w:p w14:paraId="18C14DA5"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Metric</w:t>
            </w:r>
          </w:p>
        </w:tc>
        <w:tc>
          <w:tcPr>
            <w:tcW w:w="0" w:type="auto"/>
            <w:vAlign w:val="center"/>
            <w:hideMark/>
          </w:tcPr>
          <w:p w14:paraId="4ACC71BB"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Lumeah Point</w:t>
            </w:r>
          </w:p>
        </w:tc>
        <w:tc>
          <w:tcPr>
            <w:tcW w:w="0" w:type="auto"/>
            <w:vAlign w:val="center"/>
            <w:hideMark/>
          </w:tcPr>
          <w:p w14:paraId="2033F504"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Woodbridge</w:t>
            </w:r>
          </w:p>
        </w:tc>
        <w:tc>
          <w:tcPr>
            <w:tcW w:w="0" w:type="auto"/>
            <w:vAlign w:val="center"/>
            <w:hideMark/>
          </w:tcPr>
          <w:p w14:paraId="044B6B61"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Susans Bay</w:t>
            </w:r>
          </w:p>
        </w:tc>
        <w:tc>
          <w:tcPr>
            <w:tcW w:w="0" w:type="auto"/>
            <w:vAlign w:val="center"/>
            <w:hideMark/>
          </w:tcPr>
          <w:p w14:paraId="5C63224E"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Tessellated Pavement</w:t>
            </w:r>
          </w:p>
        </w:tc>
        <w:tc>
          <w:tcPr>
            <w:tcW w:w="0" w:type="auto"/>
            <w:vAlign w:val="center"/>
            <w:hideMark/>
          </w:tcPr>
          <w:p w14:paraId="622801C5"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Fortescue Bay</w:t>
            </w:r>
          </w:p>
        </w:tc>
        <w:tc>
          <w:tcPr>
            <w:tcW w:w="0" w:type="auto"/>
            <w:vAlign w:val="center"/>
            <w:hideMark/>
          </w:tcPr>
          <w:p w14:paraId="33D8D0F0"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Bambra Reef</w:t>
            </w:r>
          </w:p>
        </w:tc>
        <w:tc>
          <w:tcPr>
            <w:tcW w:w="0" w:type="auto"/>
            <w:vAlign w:val="center"/>
            <w:hideMark/>
          </w:tcPr>
          <w:p w14:paraId="1FD45005"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Southwest Pipeclay</w:t>
            </w:r>
          </w:p>
        </w:tc>
        <w:tc>
          <w:tcPr>
            <w:tcW w:w="0" w:type="auto"/>
            <w:vAlign w:val="center"/>
            <w:hideMark/>
          </w:tcPr>
          <w:p w14:paraId="2F0E9893"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Lewisham</w:t>
            </w:r>
          </w:p>
        </w:tc>
      </w:tr>
      <w:tr w:rsidR="000049D7" w:rsidRPr="00463E54" w14:paraId="79C728D2" w14:textId="77777777" w:rsidTr="000D4B70">
        <w:trPr>
          <w:tblCellSpacing w:w="15" w:type="dxa"/>
        </w:trPr>
        <w:tc>
          <w:tcPr>
            <w:tcW w:w="0" w:type="auto"/>
            <w:vAlign w:val="center"/>
            <w:hideMark/>
          </w:tcPr>
          <w:p w14:paraId="03CD4B8A"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Species richness</w:t>
            </w:r>
          </w:p>
        </w:tc>
        <w:tc>
          <w:tcPr>
            <w:tcW w:w="0" w:type="auto"/>
            <w:vAlign w:val="center"/>
            <w:hideMark/>
          </w:tcPr>
          <w:p w14:paraId="75D798BD"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-0.78 (±0.52)</w:t>
            </w:r>
            <w:r w:rsidRPr="00463E54">
              <w:rPr>
                <w:rFonts w:ascii="Times New Roman" w:hAnsi="Times New Roman" w:cs="Times New Roman"/>
                <w:sz w:val="24"/>
                <w:szCs w:val="24"/>
              </w:rPr>
              <w:br/>
              <w:t>-12.54%</w:t>
            </w:r>
          </w:p>
        </w:tc>
        <w:tc>
          <w:tcPr>
            <w:tcW w:w="0" w:type="auto"/>
            <w:vAlign w:val="center"/>
            <w:hideMark/>
          </w:tcPr>
          <w:p w14:paraId="6B0B7FEC"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-0.06 (±0.46)</w:t>
            </w:r>
            <w:r w:rsidRPr="00463E54">
              <w:rPr>
                <w:rFonts w:ascii="Times New Roman" w:hAnsi="Times New Roman" w:cs="Times New Roman"/>
                <w:sz w:val="24"/>
                <w:szCs w:val="24"/>
              </w:rPr>
              <w:br/>
              <w:t>-0.82%</w:t>
            </w:r>
          </w:p>
        </w:tc>
        <w:tc>
          <w:tcPr>
            <w:tcW w:w="0" w:type="auto"/>
            <w:vAlign w:val="center"/>
            <w:hideMark/>
          </w:tcPr>
          <w:p w14:paraId="333764EA"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-1.10 (±0.55)</w:t>
            </w:r>
            <w:r w:rsidRPr="00463E54">
              <w:rPr>
                <w:rFonts w:ascii="Times New Roman" w:hAnsi="Times New Roman" w:cs="Times New Roman"/>
                <w:sz w:val="24"/>
                <w:szCs w:val="24"/>
              </w:rPr>
              <w:br/>
              <w:t>-18.33%</w:t>
            </w:r>
          </w:p>
        </w:tc>
        <w:tc>
          <w:tcPr>
            <w:tcW w:w="0" w:type="auto"/>
            <w:vAlign w:val="center"/>
            <w:hideMark/>
          </w:tcPr>
          <w:p w14:paraId="6F27394D"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0.22 (±0.48)</w:t>
            </w:r>
            <w:r w:rsidRPr="00463E54">
              <w:rPr>
                <w:rFonts w:ascii="Times New Roman" w:hAnsi="Times New Roman" w:cs="Times New Roman"/>
                <w:sz w:val="24"/>
                <w:szCs w:val="24"/>
              </w:rPr>
              <w:br/>
              <w:t>+2.70%</w:t>
            </w:r>
          </w:p>
        </w:tc>
        <w:tc>
          <w:tcPr>
            <w:tcW w:w="0" w:type="auto"/>
            <w:vAlign w:val="center"/>
            <w:hideMark/>
          </w:tcPr>
          <w:p w14:paraId="4ECE2613"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-0.54 (±0.61)</w:t>
            </w:r>
            <w:r w:rsidRPr="00463E54">
              <w:rPr>
                <w:rFonts w:ascii="Times New Roman" w:hAnsi="Times New Roman" w:cs="Times New Roman"/>
                <w:sz w:val="24"/>
                <w:szCs w:val="24"/>
              </w:rPr>
              <w:br/>
              <w:t>-6.73%</w:t>
            </w:r>
          </w:p>
        </w:tc>
        <w:tc>
          <w:tcPr>
            <w:tcW w:w="0" w:type="auto"/>
            <w:vAlign w:val="center"/>
            <w:hideMark/>
          </w:tcPr>
          <w:p w14:paraId="55977E58"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-2.02 (±0.49)</w:t>
            </w:r>
            <w:r w:rsidRPr="00463E54">
              <w:rPr>
                <w:rFonts w:ascii="Times New Roman" w:hAnsi="Times New Roman" w:cs="Times New Roman"/>
                <w:sz w:val="24"/>
                <w:szCs w:val="24"/>
              </w:rPr>
              <w:br/>
              <w:t>-22.00%</w:t>
            </w:r>
          </w:p>
        </w:tc>
        <w:tc>
          <w:tcPr>
            <w:tcW w:w="0" w:type="auto"/>
            <w:vAlign w:val="center"/>
            <w:hideMark/>
          </w:tcPr>
          <w:p w14:paraId="2FD6CED6"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-1.60 (±0.60)</w:t>
            </w:r>
            <w:r w:rsidRPr="00463E54">
              <w:rPr>
                <w:rFonts w:ascii="Times New Roman" w:hAnsi="Times New Roman" w:cs="Times New Roman"/>
                <w:sz w:val="24"/>
                <w:szCs w:val="24"/>
              </w:rPr>
              <w:br/>
              <w:t>-21.11%</w:t>
            </w:r>
          </w:p>
        </w:tc>
        <w:tc>
          <w:tcPr>
            <w:tcW w:w="0" w:type="auto"/>
            <w:vAlign w:val="center"/>
            <w:hideMark/>
          </w:tcPr>
          <w:p w14:paraId="5EC9AB8D"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-0.78 (±0.58)</w:t>
            </w:r>
            <w:r w:rsidRPr="00463E54">
              <w:rPr>
                <w:rFonts w:ascii="Times New Roman" w:hAnsi="Times New Roman" w:cs="Times New Roman"/>
                <w:sz w:val="24"/>
                <w:szCs w:val="24"/>
              </w:rPr>
              <w:br/>
              <w:t>-12.75%</w:t>
            </w:r>
          </w:p>
        </w:tc>
      </w:tr>
      <w:tr w:rsidR="000049D7" w:rsidRPr="00463E54" w14:paraId="796D6F46" w14:textId="77777777" w:rsidTr="000D4B70">
        <w:trPr>
          <w:tblCellSpacing w:w="15" w:type="dxa"/>
        </w:trPr>
        <w:tc>
          <w:tcPr>
            <w:tcW w:w="0" w:type="auto"/>
            <w:vAlign w:val="center"/>
            <w:hideMark/>
          </w:tcPr>
          <w:p w14:paraId="6875F001" w14:textId="77777777" w:rsidR="000049D7" w:rsidRPr="00463E54" w:rsidRDefault="000049D7" w:rsidP="000D4B70">
            <w:pPr>
              <w:rPr>
                <w:rFonts w:ascii="Times New Roman" w:hAnsi="Times New Roman" w:cs="Times New Roman"/>
                <w:b/>
                <w:bCs/>
                <w:sz w:val="24"/>
                <w:szCs w:val="24"/>
              </w:rPr>
            </w:pPr>
            <w:r w:rsidRPr="00463E54">
              <w:rPr>
                <w:rFonts w:ascii="Times New Roman" w:hAnsi="Times New Roman" w:cs="Times New Roman"/>
                <w:b/>
                <w:bCs/>
                <w:sz w:val="24"/>
                <w:szCs w:val="24"/>
              </w:rPr>
              <w:t>Species abundance</w:t>
            </w:r>
          </w:p>
        </w:tc>
        <w:tc>
          <w:tcPr>
            <w:tcW w:w="0" w:type="auto"/>
            <w:vAlign w:val="center"/>
            <w:hideMark/>
          </w:tcPr>
          <w:p w14:paraId="0F854FFA"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-20.82 (±11.75)</w:t>
            </w:r>
            <w:r w:rsidRPr="00463E54">
              <w:rPr>
                <w:rFonts w:ascii="Times New Roman" w:hAnsi="Times New Roman" w:cs="Times New Roman"/>
                <w:sz w:val="24"/>
                <w:szCs w:val="24"/>
              </w:rPr>
              <w:br/>
              <w:t>-35.42%</w:t>
            </w:r>
          </w:p>
        </w:tc>
        <w:tc>
          <w:tcPr>
            <w:tcW w:w="0" w:type="auto"/>
            <w:vAlign w:val="center"/>
            <w:hideMark/>
          </w:tcPr>
          <w:p w14:paraId="0859D5BB"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-4.90 (±4.93)</w:t>
            </w:r>
            <w:r w:rsidRPr="00463E54">
              <w:rPr>
                <w:rFonts w:ascii="Times New Roman" w:hAnsi="Times New Roman" w:cs="Times New Roman"/>
                <w:sz w:val="24"/>
                <w:szCs w:val="24"/>
              </w:rPr>
              <w:br/>
              <w:t>-10.48%</w:t>
            </w:r>
          </w:p>
        </w:tc>
        <w:tc>
          <w:tcPr>
            <w:tcW w:w="0" w:type="auto"/>
            <w:vAlign w:val="center"/>
            <w:hideMark/>
          </w:tcPr>
          <w:p w14:paraId="79692B57"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-12.72 (±4.80)</w:t>
            </w:r>
            <w:r w:rsidRPr="00463E54">
              <w:rPr>
                <w:rFonts w:ascii="Times New Roman" w:hAnsi="Times New Roman" w:cs="Times New Roman"/>
                <w:sz w:val="24"/>
                <w:szCs w:val="24"/>
              </w:rPr>
              <w:br/>
              <w:t>-35.35%</w:t>
            </w:r>
          </w:p>
        </w:tc>
        <w:tc>
          <w:tcPr>
            <w:tcW w:w="0" w:type="auto"/>
            <w:vAlign w:val="center"/>
            <w:hideMark/>
          </w:tcPr>
          <w:p w14:paraId="52B0A297"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-7.86 (±20.38)</w:t>
            </w:r>
            <w:r w:rsidRPr="00463E54">
              <w:rPr>
                <w:rFonts w:ascii="Times New Roman" w:hAnsi="Times New Roman" w:cs="Times New Roman"/>
                <w:sz w:val="24"/>
                <w:szCs w:val="24"/>
              </w:rPr>
              <w:br/>
              <w:t>-6.77%</w:t>
            </w:r>
          </w:p>
        </w:tc>
        <w:tc>
          <w:tcPr>
            <w:tcW w:w="0" w:type="auto"/>
            <w:vAlign w:val="center"/>
            <w:hideMark/>
          </w:tcPr>
          <w:p w14:paraId="5D5A499B"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2.54 (±6.46)</w:t>
            </w:r>
            <w:r w:rsidRPr="00463E54">
              <w:rPr>
                <w:rFonts w:ascii="Times New Roman" w:hAnsi="Times New Roman" w:cs="Times New Roman"/>
                <w:sz w:val="24"/>
                <w:szCs w:val="24"/>
              </w:rPr>
              <w:br/>
              <w:t>+5.14%</w:t>
            </w:r>
          </w:p>
        </w:tc>
        <w:tc>
          <w:tcPr>
            <w:tcW w:w="0" w:type="auto"/>
            <w:vAlign w:val="center"/>
            <w:hideMark/>
          </w:tcPr>
          <w:p w14:paraId="6BC69579"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-21.46 (±10.35)</w:t>
            </w:r>
            <w:r w:rsidRPr="00463E54">
              <w:rPr>
                <w:rFonts w:ascii="Times New Roman" w:hAnsi="Times New Roman" w:cs="Times New Roman"/>
                <w:sz w:val="24"/>
                <w:szCs w:val="24"/>
              </w:rPr>
              <w:br/>
              <w:t>-23.93%</w:t>
            </w:r>
          </w:p>
        </w:tc>
        <w:tc>
          <w:tcPr>
            <w:tcW w:w="0" w:type="auto"/>
            <w:vAlign w:val="center"/>
            <w:hideMark/>
          </w:tcPr>
          <w:p w14:paraId="3C613ED0"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-8.94 (±5.78)</w:t>
            </w:r>
            <w:r w:rsidRPr="00463E54">
              <w:rPr>
                <w:rFonts w:ascii="Times New Roman" w:hAnsi="Times New Roman" w:cs="Times New Roman"/>
                <w:sz w:val="24"/>
                <w:szCs w:val="24"/>
              </w:rPr>
              <w:br/>
              <w:t>-23.92%</w:t>
            </w:r>
          </w:p>
        </w:tc>
        <w:tc>
          <w:tcPr>
            <w:tcW w:w="0" w:type="auto"/>
            <w:vAlign w:val="center"/>
            <w:hideMark/>
          </w:tcPr>
          <w:p w14:paraId="79B39524" w14:textId="77777777" w:rsidR="000049D7" w:rsidRPr="00463E54" w:rsidRDefault="000049D7" w:rsidP="000D4B70">
            <w:pPr>
              <w:rPr>
                <w:rFonts w:ascii="Times New Roman" w:hAnsi="Times New Roman" w:cs="Times New Roman"/>
                <w:sz w:val="24"/>
                <w:szCs w:val="24"/>
              </w:rPr>
            </w:pPr>
            <w:r w:rsidRPr="00463E54">
              <w:rPr>
                <w:rFonts w:ascii="Times New Roman" w:hAnsi="Times New Roman" w:cs="Times New Roman"/>
                <w:sz w:val="24"/>
                <w:szCs w:val="24"/>
              </w:rPr>
              <w:t>-8.14 (±4.91)</w:t>
            </w:r>
            <w:r w:rsidRPr="00463E54">
              <w:rPr>
                <w:rFonts w:ascii="Times New Roman" w:hAnsi="Times New Roman" w:cs="Times New Roman"/>
                <w:sz w:val="24"/>
                <w:szCs w:val="24"/>
              </w:rPr>
              <w:br/>
              <w:t>-25.76%</w:t>
            </w:r>
          </w:p>
        </w:tc>
      </w:tr>
    </w:tbl>
    <w:p w14:paraId="78E4FE67" w14:textId="77777777" w:rsidR="000049D7" w:rsidRPr="00463E54" w:rsidRDefault="000049D7" w:rsidP="000049D7">
      <w:pPr>
        <w:rPr>
          <w:rFonts w:ascii="Times New Roman" w:hAnsi="Times New Roman" w:cs="Times New Roman"/>
          <w:sz w:val="24"/>
          <w:szCs w:val="24"/>
        </w:rPr>
        <w:sectPr w:rsidR="000049D7" w:rsidRPr="00463E54" w:rsidSect="000049D7">
          <w:pgSz w:w="16838" w:h="11906" w:orient="landscape"/>
          <w:pgMar w:top="1440" w:right="1440" w:bottom="1440" w:left="1440" w:header="708" w:footer="708" w:gutter="0"/>
          <w:cols w:space="708"/>
          <w:docGrid w:linePitch="360"/>
        </w:sectPr>
      </w:pPr>
    </w:p>
    <w:p w14:paraId="7FAE2BCA" w14:textId="49D3D864" w:rsidR="00692C14" w:rsidRPr="00463E54" w:rsidRDefault="00692C14" w:rsidP="006302BC">
      <w:pPr>
        <w:rPr>
          <w:rFonts w:ascii="Times New Roman" w:hAnsi="Times New Roman" w:cs="Times New Roman"/>
          <w:b/>
          <w:bCs/>
          <w:sz w:val="24"/>
          <w:szCs w:val="24"/>
        </w:rPr>
      </w:pPr>
      <w:r w:rsidRPr="00463E54">
        <w:rPr>
          <w:rFonts w:ascii="Times New Roman" w:hAnsi="Times New Roman" w:cs="Times New Roman"/>
          <w:b/>
          <w:bCs/>
          <w:sz w:val="24"/>
          <w:szCs w:val="24"/>
        </w:rPr>
        <w:lastRenderedPageBreak/>
        <w:t>Species richness</w:t>
      </w:r>
    </w:p>
    <w:p w14:paraId="6D64B1E1" w14:textId="46D9B837" w:rsidR="006302BC" w:rsidRPr="00463E54" w:rsidRDefault="008E352C" w:rsidP="006302BC">
      <w:pPr>
        <w:rPr>
          <w:rFonts w:ascii="Times New Roman" w:hAnsi="Times New Roman" w:cs="Times New Roman"/>
          <w:sz w:val="24"/>
          <w:szCs w:val="24"/>
        </w:rPr>
      </w:pPr>
      <w:r w:rsidRPr="00463E54">
        <w:rPr>
          <w:rFonts w:ascii="Times New Roman" w:hAnsi="Times New Roman" w:cs="Times New Roman"/>
          <w:sz w:val="24"/>
          <w:szCs w:val="24"/>
        </w:rPr>
        <w:t>S</w:t>
      </w:r>
      <w:r w:rsidR="006302BC" w:rsidRPr="00463E54">
        <w:rPr>
          <w:rFonts w:ascii="Times New Roman" w:hAnsi="Times New Roman" w:cs="Times New Roman"/>
          <w:sz w:val="24"/>
          <w:szCs w:val="24"/>
        </w:rPr>
        <w:t>pecies richness declined over time at both the removal and control sites; however, declines were greater at control sites (Δ = −1.77) than at removal sites (Δ = −0.64)</w:t>
      </w:r>
      <w:r w:rsidR="00757912" w:rsidRPr="00463E54">
        <w:rPr>
          <w:rFonts w:ascii="Times New Roman" w:hAnsi="Times New Roman" w:cs="Times New Roman"/>
          <w:sz w:val="24"/>
          <w:szCs w:val="24"/>
        </w:rPr>
        <w:t>, (Figure 3</w:t>
      </w:r>
      <w:r w:rsidR="00C72E44" w:rsidRPr="00463E54">
        <w:rPr>
          <w:rFonts w:ascii="Times New Roman" w:hAnsi="Times New Roman" w:cs="Times New Roman"/>
          <w:sz w:val="24"/>
          <w:szCs w:val="24"/>
        </w:rPr>
        <w:t>, Table 3)</w:t>
      </w:r>
      <w:r w:rsidR="006302BC" w:rsidRPr="00463E54">
        <w:rPr>
          <w:rFonts w:ascii="Times New Roman" w:hAnsi="Times New Roman" w:cs="Times New Roman"/>
          <w:sz w:val="24"/>
          <w:szCs w:val="24"/>
        </w:rPr>
        <w:t>. This indicates that removal of Pacific oysters and</w:t>
      </w:r>
      <w:r w:rsidRPr="00463E54">
        <w:rPr>
          <w:rFonts w:ascii="Times New Roman" w:hAnsi="Times New Roman" w:cs="Times New Roman"/>
          <w:sz w:val="24"/>
          <w:szCs w:val="24"/>
        </w:rPr>
        <w:t xml:space="preserve"> New Zealand</w:t>
      </w:r>
      <w:r w:rsidR="006302BC" w:rsidRPr="00463E54">
        <w:rPr>
          <w:rFonts w:ascii="Times New Roman" w:hAnsi="Times New Roman" w:cs="Times New Roman"/>
          <w:sz w:val="24"/>
          <w:szCs w:val="24"/>
        </w:rPr>
        <w:t xml:space="preserve"> porcelain crabs moderated, but did not reverse, seasonal declines in diversity. While removal may have </w:t>
      </w:r>
      <w:proofErr w:type="spellStart"/>
      <w:r w:rsidR="006302BC" w:rsidRPr="00463E54">
        <w:rPr>
          <w:rFonts w:ascii="Times New Roman" w:hAnsi="Times New Roman" w:cs="Times New Roman"/>
          <w:sz w:val="24"/>
          <w:szCs w:val="24"/>
        </w:rPr>
        <w:t>buffered</w:t>
      </w:r>
      <w:proofErr w:type="spellEnd"/>
      <w:r w:rsidR="006302BC" w:rsidRPr="00463E54">
        <w:rPr>
          <w:rFonts w:ascii="Times New Roman" w:hAnsi="Times New Roman" w:cs="Times New Roman"/>
          <w:sz w:val="24"/>
          <w:szCs w:val="24"/>
        </w:rPr>
        <w:t xml:space="preserve"> losses in richness—potentially by maintaining habitat or reducing competition—it did not result in overall community recovery within the study period.</w:t>
      </w:r>
    </w:p>
    <w:p w14:paraId="66C60D17" w14:textId="509EDDC7" w:rsidR="008E352C" w:rsidRPr="00463E54" w:rsidRDefault="008E352C" w:rsidP="008E352C">
      <w:pPr>
        <w:rPr>
          <w:rFonts w:ascii="Times New Roman" w:hAnsi="Times New Roman" w:cs="Times New Roman"/>
          <w:b/>
          <w:bCs/>
          <w:sz w:val="24"/>
          <w:szCs w:val="24"/>
        </w:rPr>
      </w:pPr>
      <w:r w:rsidRPr="00463E54">
        <w:rPr>
          <w:rFonts w:ascii="Times New Roman" w:hAnsi="Times New Roman" w:cs="Times New Roman"/>
          <w:b/>
          <w:bCs/>
          <w:sz w:val="24"/>
          <w:szCs w:val="24"/>
        </w:rPr>
        <w:t>Species abundances</w:t>
      </w:r>
    </w:p>
    <w:p w14:paraId="4B08F3A2" w14:textId="1A6F9AC7" w:rsidR="006302BC" w:rsidRPr="00463E54" w:rsidRDefault="006302BC" w:rsidP="006302BC">
      <w:pPr>
        <w:rPr>
          <w:rFonts w:ascii="Times New Roman" w:hAnsi="Times New Roman" w:cs="Times New Roman"/>
          <w:sz w:val="24"/>
          <w:szCs w:val="24"/>
        </w:rPr>
      </w:pPr>
      <w:r w:rsidRPr="00463E54">
        <w:rPr>
          <w:rFonts w:ascii="Times New Roman" w:hAnsi="Times New Roman" w:cs="Times New Roman"/>
          <w:sz w:val="24"/>
          <w:szCs w:val="24"/>
        </w:rPr>
        <w:t>Total invertebrate abundance varied with treatment and time, but no treatment × period interaction was detected</w:t>
      </w:r>
      <w:r w:rsidR="00C72E44" w:rsidRPr="00463E54">
        <w:rPr>
          <w:rFonts w:ascii="Times New Roman" w:hAnsi="Times New Roman" w:cs="Times New Roman"/>
          <w:sz w:val="24"/>
          <w:szCs w:val="24"/>
        </w:rPr>
        <w:t xml:space="preserve"> (Figure 3, Table</w:t>
      </w:r>
      <w:r w:rsidR="003F357B" w:rsidRPr="00463E54">
        <w:rPr>
          <w:rFonts w:ascii="Times New Roman" w:hAnsi="Times New Roman" w:cs="Times New Roman"/>
          <w:sz w:val="24"/>
          <w:szCs w:val="24"/>
        </w:rPr>
        <w:t xml:space="preserve"> </w:t>
      </w:r>
      <w:r w:rsidR="00C72E44" w:rsidRPr="00463E54">
        <w:rPr>
          <w:rFonts w:ascii="Times New Roman" w:hAnsi="Times New Roman" w:cs="Times New Roman"/>
          <w:sz w:val="24"/>
          <w:szCs w:val="24"/>
        </w:rPr>
        <w:t>3)</w:t>
      </w:r>
      <w:r w:rsidRPr="00463E54">
        <w:rPr>
          <w:rFonts w:ascii="Times New Roman" w:hAnsi="Times New Roman" w:cs="Times New Roman"/>
          <w:sz w:val="24"/>
          <w:szCs w:val="24"/>
        </w:rPr>
        <w:t>. Temporal changes in</w:t>
      </w:r>
      <w:r w:rsidR="005C11F8" w:rsidRPr="00463E54">
        <w:rPr>
          <w:rFonts w:ascii="Times New Roman" w:hAnsi="Times New Roman" w:cs="Times New Roman"/>
          <w:sz w:val="24"/>
          <w:szCs w:val="24"/>
        </w:rPr>
        <w:t xml:space="preserve"> invertebrate </w:t>
      </w:r>
      <w:r w:rsidRPr="00463E54">
        <w:rPr>
          <w:rFonts w:ascii="Times New Roman" w:hAnsi="Times New Roman" w:cs="Times New Roman"/>
          <w:sz w:val="24"/>
          <w:szCs w:val="24"/>
        </w:rPr>
        <w:t>abundance were therefore consistent across removal and control sites, suggesting that broader environmental factors, rather than invasive species removal, were the primary drivers of abundance patterns.</w:t>
      </w:r>
    </w:p>
    <w:p w14:paraId="3E00C171" w14:textId="2C34D689" w:rsidR="0088067F" w:rsidRPr="00463E54" w:rsidRDefault="0088067F" w:rsidP="0088067F">
      <w:pPr>
        <w:rPr>
          <w:rFonts w:ascii="Times New Roman" w:hAnsi="Times New Roman" w:cs="Times New Roman"/>
          <w:b/>
          <w:bCs/>
          <w:sz w:val="24"/>
          <w:szCs w:val="24"/>
        </w:rPr>
      </w:pPr>
      <w:r w:rsidRPr="00463E54">
        <w:rPr>
          <w:rFonts w:ascii="Times New Roman" w:hAnsi="Times New Roman" w:cs="Times New Roman"/>
          <w:b/>
          <w:bCs/>
          <w:sz w:val="24"/>
          <w:szCs w:val="24"/>
        </w:rPr>
        <w:t>Community composition</w:t>
      </w:r>
    </w:p>
    <w:p w14:paraId="4BD4CE5A" w14:textId="66ED4DC5" w:rsidR="006302BC" w:rsidRPr="00463E54" w:rsidRDefault="006302BC" w:rsidP="006302BC">
      <w:pPr>
        <w:rPr>
          <w:rFonts w:ascii="Times New Roman" w:hAnsi="Times New Roman" w:cs="Times New Roman"/>
          <w:sz w:val="24"/>
          <w:szCs w:val="24"/>
        </w:rPr>
      </w:pPr>
      <w:r w:rsidRPr="00463E54">
        <w:rPr>
          <w:rFonts w:ascii="Times New Roman" w:hAnsi="Times New Roman" w:cs="Times New Roman"/>
          <w:sz w:val="24"/>
          <w:szCs w:val="24"/>
        </w:rPr>
        <w:t>Community composition was influenced by removal, although effects were small</w:t>
      </w:r>
      <w:r w:rsidR="00C72E44" w:rsidRPr="00463E54">
        <w:rPr>
          <w:rFonts w:ascii="Times New Roman" w:hAnsi="Times New Roman" w:cs="Times New Roman"/>
          <w:sz w:val="24"/>
          <w:szCs w:val="24"/>
        </w:rPr>
        <w:t xml:space="preserve"> (Figure 4, Table 4)</w:t>
      </w:r>
      <w:r w:rsidRPr="00463E54">
        <w:rPr>
          <w:rFonts w:ascii="Times New Roman" w:hAnsi="Times New Roman" w:cs="Times New Roman"/>
          <w:sz w:val="24"/>
          <w:szCs w:val="24"/>
        </w:rPr>
        <w:t>. Despite a significant interaction between treatment and period, ordination analyses showed substantial overlap among groups, indicating only minor compositional shifts across multiple taxa.</w:t>
      </w:r>
      <w:r w:rsidR="003802D3" w:rsidRPr="00463E54">
        <w:rPr>
          <w:rFonts w:ascii="Times New Roman" w:hAnsi="Times New Roman" w:cs="Times New Roman"/>
          <w:sz w:val="24"/>
          <w:szCs w:val="24"/>
        </w:rPr>
        <w:t xml:space="preserve"> </w:t>
      </w:r>
      <w:r w:rsidRPr="00463E54">
        <w:rPr>
          <w:rFonts w:ascii="Times New Roman" w:hAnsi="Times New Roman" w:cs="Times New Roman"/>
          <w:sz w:val="24"/>
          <w:szCs w:val="24"/>
        </w:rPr>
        <w:t xml:space="preserve">Responses to </w:t>
      </w:r>
      <w:r w:rsidR="001C42A6" w:rsidRPr="00463E54">
        <w:rPr>
          <w:rFonts w:ascii="Times New Roman" w:hAnsi="Times New Roman" w:cs="Times New Roman"/>
          <w:sz w:val="24"/>
          <w:szCs w:val="24"/>
        </w:rPr>
        <w:t xml:space="preserve">invasive species </w:t>
      </w:r>
      <w:r w:rsidRPr="00463E54">
        <w:rPr>
          <w:rFonts w:ascii="Times New Roman" w:hAnsi="Times New Roman" w:cs="Times New Roman"/>
          <w:sz w:val="24"/>
          <w:szCs w:val="24"/>
        </w:rPr>
        <w:t>removal</w:t>
      </w:r>
      <w:r w:rsidR="001C42A6" w:rsidRPr="00463E54">
        <w:rPr>
          <w:rFonts w:ascii="Times New Roman" w:hAnsi="Times New Roman" w:cs="Times New Roman"/>
          <w:sz w:val="24"/>
          <w:szCs w:val="24"/>
        </w:rPr>
        <w:t>s</w:t>
      </w:r>
      <w:r w:rsidRPr="00463E54">
        <w:rPr>
          <w:rFonts w:ascii="Times New Roman" w:hAnsi="Times New Roman" w:cs="Times New Roman"/>
          <w:sz w:val="24"/>
          <w:szCs w:val="24"/>
        </w:rPr>
        <w:t xml:space="preserve"> varied among sites. Post-treatment, removal sites exhibited increased variability in community composition relative to control sites, whereas no differences were evident prior to removal.</w:t>
      </w:r>
    </w:p>
    <w:p w14:paraId="3DFD3D78" w14:textId="3D6A1844" w:rsidR="006302BC" w:rsidRPr="00463E54" w:rsidRDefault="006302BC" w:rsidP="006302BC">
      <w:pPr>
        <w:rPr>
          <w:rFonts w:ascii="Times New Roman" w:hAnsi="Times New Roman" w:cs="Times New Roman"/>
          <w:sz w:val="24"/>
          <w:szCs w:val="24"/>
        </w:rPr>
      </w:pPr>
      <w:r w:rsidRPr="00463E54">
        <w:rPr>
          <w:rFonts w:ascii="Times New Roman" w:hAnsi="Times New Roman" w:cs="Times New Roman"/>
          <w:sz w:val="24"/>
          <w:szCs w:val="24"/>
        </w:rPr>
        <w:t xml:space="preserve">Overall, invasive species removal did not produce a uniform </w:t>
      </w:r>
      <w:r w:rsidR="00596E88" w:rsidRPr="00463E54">
        <w:rPr>
          <w:rFonts w:ascii="Times New Roman" w:hAnsi="Times New Roman" w:cs="Times New Roman"/>
          <w:sz w:val="24"/>
          <w:szCs w:val="24"/>
        </w:rPr>
        <w:t>change</w:t>
      </w:r>
      <w:r w:rsidRPr="00463E54">
        <w:rPr>
          <w:rFonts w:ascii="Times New Roman" w:hAnsi="Times New Roman" w:cs="Times New Roman"/>
          <w:sz w:val="24"/>
          <w:szCs w:val="24"/>
        </w:rPr>
        <w:t xml:space="preserve"> </w:t>
      </w:r>
      <w:r w:rsidR="00596E88" w:rsidRPr="00463E54">
        <w:rPr>
          <w:rFonts w:ascii="Times New Roman" w:hAnsi="Times New Roman" w:cs="Times New Roman"/>
          <w:sz w:val="24"/>
          <w:szCs w:val="24"/>
        </w:rPr>
        <w:t>in</w:t>
      </w:r>
      <w:r w:rsidRPr="00463E54">
        <w:rPr>
          <w:rFonts w:ascii="Times New Roman" w:hAnsi="Times New Roman" w:cs="Times New Roman"/>
          <w:sz w:val="24"/>
          <w:szCs w:val="24"/>
        </w:rPr>
        <w:t xml:space="preserve"> native communi</w:t>
      </w:r>
      <w:r w:rsidR="00596E88" w:rsidRPr="00463E54">
        <w:rPr>
          <w:rFonts w:ascii="Times New Roman" w:hAnsi="Times New Roman" w:cs="Times New Roman"/>
          <w:sz w:val="24"/>
          <w:szCs w:val="24"/>
        </w:rPr>
        <w:t>ty composition</w:t>
      </w:r>
      <w:r w:rsidRPr="00463E54">
        <w:rPr>
          <w:rFonts w:ascii="Times New Roman" w:hAnsi="Times New Roman" w:cs="Times New Roman"/>
          <w:sz w:val="24"/>
          <w:szCs w:val="24"/>
        </w:rPr>
        <w:t>. Instead, it increased variability among sites, consistent with a disturbance response in which removal creates opportunities for divergent community trajectories rather than a single, predictable outcome.</w:t>
      </w:r>
    </w:p>
    <w:p w14:paraId="37069400" w14:textId="50C9B98D" w:rsidR="00C9233A" w:rsidRPr="00463E54" w:rsidRDefault="00C9233A" w:rsidP="00A12FD0">
      <w:pPr>
        <w:rPr>
          <w:rFonts w:ascii="Times New Roman" w:hAnsi="Times New Roman" w:cs="Times New Roman"/>
          <w:sz w:val="24"/>
          <w:szCs w:val="24"/>
        </w:rPr>
      </w:pPr>
    </w:p>
    <w:p w14:paraId="4F0C7A5A" w14:textId="77777777" w:rsidR="00C9233A" w:rsidRPr="00463E54" w:rsidRDefault="00C9233A" w:rsidP="004F755C">
      <w:pPr>
        <w:rPr>
          <w:rFonts w:ascii="Times New Roman" w:hAnsi="Times New Roman" w:cs="Times New Roman"/>
          <w:sz w:val="24"/>
          <w:szCs w:val="24"/>
        </w:rPr>
      </w:pPr>
    </w:p>
    <w:p w14:paraId="28856AC1" w14:textId="77777777" w:rsidR="00C9233A" w:rsidRPr="00463E54" w:rsidRDefault="00C9233A" w:rsidP="004F755C">
      <w:pPr>
        <w:rPr>
          <w:rFonts w:ascii="Times New Roman" w:hAnsi="Times New Roman" w:cs="Times New Roman"/>
          <w:sz w:val="24"/>
          <w:szCs w:val="24"/>
        </w:rPr>
      </w:pPr>
    </w:p>
    <w:p w14:paraId="72C9D2C2" w14:textId="34100135" w:rsidR="008E1350" w:rsidRPr="00463E54" w:rsidRDefault="008E1350" w:rsidP="008268C8">
      <w:pPr>
        <w:rPr>
          <w:rFonts w:ascii="Times New Roman" w:hAnsi="Times New Roman" w:cs="Times New Roman"/>
          <w:sz w:val="24"/>
          <w:szCs w:val="24"/>
        </w:rPr>
        <w:sectPr w:rsidR="008E1350" w:rsidRPr="00463E54" w:rsidSect="00BB0CD9">
          <w:pgSz w:w="11906" w:h="16838"/>
          <w:pgMar w:top="1440" w:right="1440" w:bottom="1440" w:left="1440" w:header="708" w:footer="708" w:gutter="0"/>
          <w:cols w:space="708"/>
          <w:docGrid w:linePitch="360"/>
        </w:sectPr>
      </w:pPr>
    </w:p>
    <w:p w14:paraId="7C66A5C0" w14:textId="0E36338B" w:rsidR="008268C8" w:rsidRPr="00463E54" w:rsidRDefault="003D6DDD" w:rsidP="008268C8">
      <w:pPr>
        <w:rPr>
          <w:rFonts w:ascii="Times New Roman" w:hAnsi="Times New Roman" w:cs="Times New Roman"/>
          <w:noProof/>
          <w:sz w:val="24"/>
          <w:szCs w:val="24"/>
        </w:rPr>
      </w:pPr>
      <w:r w:rsidRPr="00463E54">
        <w:rPr>
          <w:rFonts w:ascii="Times New Roman" w:hAnsi="Times New Roman" w:cs="Times New Roman"/>
          <w:noProof/>
          <w:sz w:val="24"/>
          <w:szCs w:val="24"/>
        </w:rPr>
        <w:lastRenderedPageBreak/>
        <w:drawing>
          <wp:inline distT="0" distB="0" distL="0" distR="0" wp14:anchorId="2E17E884" wp14:editId="182EEB3E">
            <wp:extent cx="6330462" cy="5062236"/>
            <wp:effectExtent l="0" t="0" r="0" b="5080"/>
            <wp:docPr id="1714720153" name="Picture 9">
              <a:extLst xmlns:a="http://schemas.openxmlformats.org/drawingml/2006/main">
                <a:ext uri="{FF2B5EF4-FFF2-40B4-BE49-F238E27FC236}">
                  <a16:creationId xmlns:a16="http://schemas.microsoft.com/office/drawing/2014/main" id="{CFC37D8E-7C27-48CA-A542-DB6319C973F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55192" cy="5082011"/>
                    </a:xfrm>
                    <a:prstGeom prst="rect">
                      <a:avLst/>
                    </a:prstGeom>
                    <a:noFill/>
                    <a:ln>
                      <a:noFill/>
                    </a:ln>
                  </pic:spPr>
                </pic:pic>
              </a:graphicData>
            </a:graphic>
          </wp:inline>
        </w:drawing>
      </w:r>
    </w:p>
    <w:p w14:paraId="0772838C" w14:textId="31134830" w:rsidR="00C72E44" w:rsidRPr="00463E54" w:rsidRDefault="00C72E44" w:rsidP="00C72E44">
      <w:pPr>
        <w:rPr>
          <w:rFonts w:ascii="Times New Roman" w:hAnsi="Times New Roman" w:cs="Times New Roman"/>
          <w:b/>
          <w:bCs/>
          <w:noProof/>
          <w:sz w:val="24"/>
          <w:szCs w:val="24"/>
        </w:rPr>
      </w:pPr>
      <w:r w:rsidRPr="00463E54">
        <w:rPr>
          <w:rFonts w:ascii="Times New Roman" w:hAnsi="Times New Roman" w:cs="Times New Roman"/>
          <w:b/>
          <w:bCs/>
          <w:noProof/>
          <w:sz w:val="24"/>
          <w:szCs w:val="24"/>
        </w:rPr>
        <w:lastRenderedPageBreak/>
        <w:t xml:space="preserve">Figure </w:t>
      </w:r>
      <w:r w:rsidR="00F94815" w:rsidRPr="00463E54">
        <w:rPr>
          <w:rFonts w:ascii="Times New Roman" w:hAnsi="Times New Roman" w:cs="Times New Roman"/>
          <w:b/>
          <w:bCs/>
          <w:noProof/>
          <w:sz w:val="24"/>
          <w:szCs w:val="24"/>
        </w:rPr>
        <w:t>2</w:t>
      </w:r>
      <w:r w:rsidRPr="00463E54">
        <w:rPr>
          <w:rFonts w:ascii="Times New Roman" w:hAnsi="Times New Roman" w:cs="Times New Roman"/>
          <w:b/>
          <w:bCs/>
          <w:noProof/>
          <w:sz w:val="24"/>
          <w:szCs w:val="24"/>
        </w:rPr>
        <w:t xml:space="preserve">. </w:t>
      </w:r>
      <w:r w:rsidRPr="00463E54">
        <w:rPr>
          <w:rFonts w:ascii="Times New Roman" w:hAnsi="Times New Roman" w:cs="Times New Roman"/>
          <w:noProof/>
          <w:sz w:val="24"/>
          <w:szCs w:val="24"/>
        </w:rPr>
        <w:t xml:space="preserve">Changes in native species richness and abundances in response to invasive species removal. Panels (A–C) show mean values (± </w:t>
      </w:r>
      <w:r w:rsidR="001F61A3" w:rsidRPr="00463E54">
        <w:rPr>
          <w:rFonts w:ascii="Times New Roman" w:hAnsi="Times New Roman" w:cs="Times New Roman"/>
          <w:noProof/>
          <w:sz w:val="24"/>
          <w:szCs w:val="24"/>
        </w:rPr>
        <w:t>95% CI</w:t>
      </w:r>
      <w:r w:rsidRPr="00463E54">
        <w:rPr>
          <w:rFonts w:ascii="Times New Roman" w:hAnsi="Times New Roman" w:cs="Times New Roman"/>
          <w:noProof/>
          <w:sz w:val="24"/>
          <w:szCs w:val="24"/>
        </w:rPr>
        <w:t xml:space="preserve">) before and after treatment for control (blue) and removal (grey) sites for (A) </w:t>
      </w:r>
      <w:r w:rsidR="00F94815" w:rsidRPr="00463E54">
        <w:rPr>
          <w:rFonts w:ascii="Times New Roman" w:hAnsi="Times New Roman" w:cs="Times New Roman"/>
          <w:noProof/>
          <w:sz w:val="24"/>
          <w:szCs w:val="24"/>
        </w:rPr>
        <w:t>species richness</w:t>
      </w:r>
      <w:r w:rsidRPr="00463E54">
        <w:rPr>
          <w:rFonts w:ascii="Times New Roman" w:hAnsi="Times New Roman" w:cs="Times New Roman"/>
          <w:noProof/>
          <w:sz w:val="24"/>
          <w:szCs w:val="24"/>
        </w:rPr>
        <w:t xml:space="preserve">, (B) </w:t>
      </w:r>
      <w:r w:rsidR="00F94815" w:rsidRPr="00463E54">
        <w:rPr>
          <w:rFonts w:ascii="Times New Roman" w:hAnsi="Times New Roman" w:cs="Times New Roman"/>
          <w:noProof/>
          <w:sz w:val="24"/>
          <w:szCs w:val="24"/>
        </w:rPr>
        <w:t>species abundances.</w:t>
      </w:r>
      <w:r w:rsidRPr="00463E54">
        <w:rPr>
          <w:rFonts w:ascii="Times New Roman" w:hAnsi="Times New Roman" w:cs="Times New Roman"/>
          <w:noProof/>
          <w:sz w:val="24"/>
          <w:szCs w:val="24"/>
        </w:rPr>
        <w:t xml:space="preserve"> Panels (</w:t>
      </w:r>
      <w:r w:rsidR="00F94815" w:rsidRPr="00463E54">
        <w:rPr>
          <w:rFonts w:ascii="Times New Roman" w:hAnsi="Times New Roman" w:cs="Times New Roman"/>
          <w:noProof/>
          <w:sz w:val="24"/>
          <w:szCs w:val="24"/>
        </w:rPr>
        <w:t>C</w:t>
      </w:r>
      <w:r w:rsidRPr="00463E54">
        <w:rPr>
          <w:rFonts w:ascii="Times New Roman" w:hAnsi="Times New Roman" w:cs="Times New Roman"/>
          <w:noProof/>
          <w:sz w:val="24"/>
          <w:szCs w:val="24"/>
        </w:rPr>
        <w:t>–</w:t>
      </w:r>
      <w:r w:rsidR="00F94815" w:rsidRPr="00463E54">
        <w:rPr>
          <w:rFonts w:ascii="Times New Roman" w:hAnsi="Times New Roman" w:cs="Times New Roman"/>
          <w:noProof/>
          <w:sz w:val="24"/>
          <w:szCs w:val="24"/>
        </w:rPr>
        <w:t>D</w:t>
      </w:r>
      <w:r w:rsidRPr="00463E54">
        <w:rPr>
          <w:rFonts w:ascii="Times New Roman" w:hAnsi="Times New Roman" w:cs="Times New Roman"/>
          <w:noProof/>
          <w:sz w:val="24"/>
          <w:szCs w:val="24"/>
        </w:rPr>
        <w:t>) show the corresponding change (Δ) between before and after periods for (</w:t>
      </w:r>
      <w:r w:rsidR="00F94815" w:rsidRPr="00463E54">
        <w:rPr>
          <w:rFonts w:ascii="Times New Roman" w:hAnsi="Times New Roman" w:cs="Times New Roman"/>
          <w:noProof/>
          <w:sz w:val="24"/>
          <w:szCs w:val="24"/>
        </w:rPr>
        <w:t>C</w:t>
      </w:r>
      <w:r w:rsidRPr="00463E54">
        <w:rPr>
          <w:rFonts w:ascii="Times New Roman" w:hAnsi="Times New Roman" w:cs="Times New Roman"/>
          <w:noProof/>
          <w:sz w:val="24"/>
          <w:szCs w:val="24"/>
        </w:rPr>
        <w:t xml:space="preserve">) </w:t>
      </w:r>
      <w:r w:rsidR="00F94815" w:rsidRPr="00463E54">
        <w:rPr>
          <w:rFonts w:ascii="Times New Roman" w:hAnsi="Times New Roman" w:cs="Times New Roman"/>
          <w:noProof/>
          <w:sz w:val="24"/>
          <w:szCs w:val="24"/>
        </w:rPr>
        <w:t>species richness</w:t>
      </w:r>
      <w:r w:rsidRPr="00463E54">
        <w:rPr>
          <w:rFonts w:ascii="Times New Roman" w:hAnsi="Times New Roman" w:cs="Times New Roman"/>
          <w:noProof/>
          <w:sz w:val="24"/>
          <w:szCs w:val="24"/>
        </w:rPr>
        <w:t>, (</w:t>
      </w:r>
      <w:r w:rsidR="00F94815" w:rsidRPr="00463E54">
        <w:rPr>
          <w:rFonts w:ascii="Times New Roman" w:hAnsi="Times New Roman" w:cs="Times New Roman"/>
          <w:noProof/>
          <w:sz w:val="24"/>
          <w:szCs w:val="24"/>
        </w:rPr>
        <w:t>D</w:t>
      </w:r>
      <w:r w:rsidRPr="00463E54">
        <w:rPr>
          <w:rFonts w:ascii="Times New Roman" w:hAnsi="Times New Roman" w:cs="Times New Roman"/>
          <w:noProof/>
          <w:sz w:val="24"/>
          <w:szCs w:val="24"/>
        </w:rPr>
        <w:t xml:space="preserve">) </w:t>
      </w:r>
      <w:r w:rsidR="00F94815" w:rsidRPr="00463E54">
        <w:rPr>
          <w:rFonts w:ascii="Times New Roman" w:hAnsi="Times New Roman" w:cs="Times New Roman"/>
          <w:noProof/>
          <w:sz w:val="24"/>
          <w:szCs w:val="24"/>
        </w:rPr>
        <w:t>species</w:t>
      </w:r>
      <w:r w:rsidRPr="00463E54">
        <w:rPr>
          <w:rFonts w:ascii="Times New Roman" w:hAnsi="Times New Roman" w:cs="Times New Roman"/>
          <w:noProof/>
          <w:sz w:val="24"/>
          <w:szCs w:val="24"/>
        </w:rPr>
        <w:t xml:space="preserve"> abundance across treatments.</w:t>
      </w:r>
    </w:p>
    <w:p w14:paraId="4641D2D4" w14:textId="6641DAC4" w:rsidR="00C72E44" w:rsidRPr="00463E54" w:rsidRDefault="00C72E44" w:rsidP="00C72E44">
      <w:pPr>
        <w:tabs>
          <w:tab w:val="left" w:pos="1440"/>
        </w:tabs>
        <w:rPr>
          <w:rFonts w:ascii="Times New Roman" w:hAnsi="Times New Roman" w:cs="Times New Roman"/>
          <w:sz w:val="24"/>
          <w:szCs w:val="24"/>
        </w:rPr>
      </w:pPr>
      <w:r w:rsidRPr="00463E54">
        <w:rPr>
          <w:rFonts w:ascii="Times New Roman" w:hAnsi="Times New Roman" w:cs="Times New Roman"/>
          <w:sz w:val="24"/>
          <w:szCs w:val="24"/>
        </w:rPr>
        <w:tab/>
      </w:r>
    </w:p>
    <w:p w14:paraId="60F69101" w14:textId="6E25BBE3" w:rsidR="008D165F" w:rsidRPr="00463E54" w:rsidRDefault="008D165F" w:rsidP="008268C8">
      <w:pPr>
        <w:rPr>
          <w:rFonts w:ascii="Times New Roman" w:hAnsi="Times New Roman" w:cs="Times New Roman"/>
          <w:sz w:val="24"/>
          <w:szCs w:val="24"/>
        </w:rPr>
      </w:pPr>
      <w:r w:rsidRPr="00463E54">
        <w:rPr>
          <w:rFonts w:ascii="Times New Roman" w:hAnsi="Times New Roman" w:cs="Times New Roman"/>
          <w:noProof/>
          <w:sz w:val="24"/>
          <w:szCs w:val="24"/>
        </w:rPr>
        <w:drawing>
          <wp:inline distT="0" distB="0" distL="0" distR="0" wp14:anchorId="38A5DC37" wp14:editId="63AB5836">
            <wp:extent cx="8863330" cy="2954655"/>
            <wp:effectExtent l="0" t="0" r="0" b="0"/>
            <wp:docPr id="272003157" name="Picture 6">
              <a:extLst xmlns:a="http://schemas.openxmlformats.org/drawingml/2006/main">
                <a:ext uri="{FF2B5EF4-FFF2-40B4-BE49-F238E27FC236}">
                  <a16:creationId xmlns:a16="http://schemas.microsoft.com/office/drawing/2014/main" id="{293F1CF2-4B7A-4520-8AAB-B115524240D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003157" name="Picture 27200315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863330" cy="2954655"/>
                    </a:xfrm>
                    <a:prstGeom prst="rect">
                      <a:avLst/>
                    </a:prstGeom>
                  </pic:spPr>
                </pic:pic>
              </a:graphicData>
            </a:graphic>
          </wp:inline>
        </w:drawing>
      </w:r>
    </w:p>
    <w:p w14:paraId="48455EFF" w14:textId="77777777" w:rsidR="00422AA4" w:rsidRPr="00463E54" w:rsidRDefault="00422AA4" w:rsidP="00487830">
      <w:pPr>
        <w:rPr>
          <w:rFonts w:ascii="Times New Roman" w:hAnsi="Times New Roman" w:cs="Times New Roman"/>
          <w:sz w:val="24"/>
          <w:szCs w:val="24"/>
        </w:rPr>
      </w:pPr>
    </w:p>
    <w:p w14:paraId="79E45FE0" w14:textId="159A9135" w:rsidR="009E2FF0" w:rsidRPr="00463E54" w:rsidRDefault="00F94815" w:rsidP="009E2FF0">
      <w:pPr>
        <w:rPr>
          <w:rFonts w:ascii="Times New Roman" w:hAnsi="Times New Roman" w:cs="Times New Roman"/>
          <w:noProof/>
          <w:sz w:val="24"/>
          <w:szCs w:val="24"/>
        </w:rPr>
      </w:pPr>
      <w:r w:rsidRPr="00463E54">
        <w:rPr>
          <w:rFonts w:ascii="Times New Roman" w:hAnsi="Times New Roman" w:cs="Times New Roman"/>
          <w:b/>
          <w:bCs/>
          <w:noProof/>
          <w:sz w:val="24"/>
          <w:szCs w:val="24"/>
        </w:rPr>
        <w:t>Figure 3.</w:t>
      </w:r>
      <w:r w:rsidR="009E2FF0" w:rsidRPr="00463E54">
        <w:rPr>
          <w:rFonts w:ascii="Times New Roman" w:eastAsia="Times New Roman" w:hAnsi="Times New Roman" w:cs="Times New Roman"/>
          <w:kern w:val="0"/>
          <w:sz w:val="24"/>
          <w:szCs w:val="24"/>
          <w:lang w:eastAsia="en-AU"/>
          <w14:ligatures w14:val="none"/>
        </w:rPr>
        <w:t xml:space="preserve"> </w:t>
      </w:r>
      <w:r w:rsidR="009E2FF0" w:rsidRPr="00463E54">
        <w:rPr>
          <w:rFonts w:ascii="Times New Roman" w:hAnsi="Times New Roman" w:cs="Times New Roman"/>
          <w:noProof/>
          <w:sz w:val="24"/>
          <w:szCs w:val="24"/>
        </w:rPr>
        <w:t xml:space="preserve">Non-metric multidimensional scaling (NMDS) ordination showing changes in community composition before and after treatment for control (blue) and removal (grey) sites. Points represent centroids of community composition for each treatment–period combination, with circles indicating “before” and triangles indicating “after”. Trajectories illustrate the direction and magnitude of compositional change over time within each treatment. </w:t>
      </w:r>
    </w:p>
    <w:p w14:paraId="1A577762" w14:textId="493F1F24" w:rsidR="00F94815" w:rsidRPr="00463E54" w:rsidRDefault="00F94815" w:rsidP="00487830">
      <w:pPr>
        <w:rPr>
          <w:rFonts w:ascii="Times New Roman" w:hAnsi="Times New Roman" w:cs="Times New Roman"/>
          <w:sz w:val="24"/>
          <w:szCs w:val="24"/>
        </w:rPr>
        <w:sectPr w:rsidR="00F94815" w:rsidRPr="00463E54" w:rsidSect="008E1350">
          <w:pgSz w:w="16838" w:h="11906" w:orient="landscape"/>
          <w:pgMar w:top="1440" w:right="1440" w:bottom="1440" w:left="1440" w:header="708" w:footer="708" w:gutter="0"/>
          <w:cols w:space="708"/>
          <w:docGrid w:linePitch="360"/>
        </w:sectPr>
      </w:pPr>
    </w:p>
    <w:p w14:paraId="270B30F9" w14:textId="327FA823" w:rsidR="00037FFD" w:rsidRPr="00463E54" w:rsidRDefault="00487830" w:rsidP="00037FFD">
      <w:pPr>
        <w:rPr>
          <w:rFonts w:ascii="Times New Roman" w:hAnsi="Times New Roman" w:cs="Times New Roman"/>
          <w:sz w:val="24"/>
          <w:szCs w:val="24"/>
        </w:rPr>
      </w:pPr>
      <w:r w:rsidRPr="00463E54">
        <w:rPr>
          <w:rFonts w:ascii="Times New Roman" w:hAnsi="Times New Roman" w:cs="Times New Roman"/>
          <w:b/>
          <w:bCs/>
          <w:sz w:val="24"/>
          <w:szCs w:val="24"/>
        </w:rPr>
        <w:lastRenderedPageBreak/>
        <w:t>Table</w:t>
      </w:r>
      <w:r w:rsidR="00CC776C" w:rsidRPr="00463E54">
        <w:rPr>
          <w:rFonts w:ascii="Times New Roman" w:hAnsi="Times New Roman" w:cs="Times New Roman"/>
          <w:b/>
          <w:bCs/>
          <w:sz w:val="24"/>
          <w:szCs w:val="24"/>
        </w:rPr>
        <w:t xml:space="preserve"> </w:t>
      </w:r>
      <w:r w:rsidR="006A70ED" w:rsidRPr="00463E54">
        <w:rPr>
          <w:rFonts w:ascii="Times New Roman" w:hAnsi="Times New Roman" w:cs="Times New Roman"/>
          <w:b/>
          <w:bCs/>
          <w:sz w:val="24"/>
          <w:szCs w:val="24"/>
        </w:rPr>
        <w:t>4</w:t>
      </w:r>
      <w:r w:rsidR="00CC776C" w:rsidRPr="00463E54">
        <w:rPr>
          <w:rFonts w:ascii="Times New Roman" w:hAnsi="Times New Roman" w:cs="Times New Roman"/>
          <w:b/>
          <w:bCs/>
          <w:sz w:val="24"/>
          <w:szCs w:val="24"/>
        </w:rPr>
        <w:t>:</w:t>
      </w:r>
      <w:r w:rsidR="009E2FF0" w:rsidRPr="00463E54">
        <w:rPr>
          <w:rFonts w:ascii="Times New Roman" w:hAnsi="Times New Roman" w:cs="Times New Roman"/>
          <w:b/>
          <w:bCs/>
          <w:sz w:val="24"/>
          <w:szCs w:val="24"/>
        </w:rPr>
        <w:t xml:space="preserve"> </w:t>
      </w:r>
      <w:r w:rsidR="00037FFD" w:rsidRPr="00463E54">
        <w:rPr>
          <w:rFonts w:ascii="Times New Roman" w:hAnsi="Times New Roman" w:cs="Times New Roman"/>
          <w:sz w:val="24"/>
          <w:szCs w:val="24"/>
        </w:rPr>
        <w:t>Results of analyses testing the effects of treatment (removal vs control), period (before vs after), and year on response variables. Test statistics are shown as χ² values with associated degrees of freedom (</w:t>
      </w:r>
      <w:proofErr w:type="spellStart"/>
      <w:r w:rsidR="00037FFD" w:rsidRPr="00463E54">
        <w:rPr>
          <w:rFonts w:ascii="Times New Roman" w:hAnsi="Times New Roman" w:cs="Times New Roman"/>
          <w:sz w:val="24"/>
          <w:szCs w:val="24"/>
        </w:rPr>
        <w:t>df</w:t>
      </w:r>
      <w:proofErr w:type="spellEnd"/>
      <w:r w:rsidR="00037FFD" w:rsidRPr="00463E54">
        <w:rPr>
          <w:rFonts w:ascii="Times New Roman" w:hAnsi="Times New Roman" w:cs="Times New Roman"/>
          <w:sz w:val="24"/>
          <w:szCs w:val="24"/>
        </w:rPr>
        <w:t xml:space="preserve">) and p-values. </w:t>
      </w:r>
    </w:p>
    <w:p w14:paraId="5392AF8E" w14:textId="736295F3" w:rsidR="00487830" w:rsidRPr="00463E54" w:rsidRDefault="00487830" w:rsidP="00487830">
      <w:pPr>
        <w:rPr>
          <w:rFonts w:ascii="Times New Roman" w:hAnsi="Times New Roman" w:cs="Times New Roman"/>
          <w:sz w:val="24"/>
          <w:szCs w:val="24"/>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374"/>
        <w:gridCol w:w="1920"/>
        <w:gridCol w:w="600"/>
        <w:gridCol w:w="274"/>
        <w:gridCol w:w="846"/>
      </w:tblGrid>
      <w:tr w:rsidR="00FC7EA9" w:rsidRPr="00463E54" w14:paraId="152CBDE1" w14:textId="77777777" w:rsidTr="00037FFD">
        <w:trPr>
          <w:tblHeader/>
          <w:tblCellSpacing w:w="15" w:type="dxa"/>
        </w:trPr>
        <w:tc>
          <w:tcPr>
            <w:tcW w:w="0" w:type="auto"/>
            <w:vAlign w:val="center"/>
            <w:hideMark/>
          </w:tcPr>
          <w:p w14:paraId="5B5E9155"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Response variable</w:t>
            </w:r>
          </w:p>
        </w:tc>
        <w:tc>
          <w:tcPr>
            <w:tcW w:w="0" w:type="auto"/>
            <w:vAlign w:val="center"/>
            <w:hideMark/>
          </w:tcPr>
          <w:p w14:paraId="55FA522E"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Factor</w:t>
            </w:r>
          </w:p>
        </w:tc>
        <w:tc>
          <w:tcPr>
            <w:tcW w:w="0" w:type="auto"/>
            <w:vAlign w:val="center"/>
            <w:hideMark/>
          </w:tcPr>
          <w:p w14:paraId="7F2F828D"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χ²</w:t>
            </w:r>
          </w:p>
        </w:tc>
        <w:tc>
          <w:tcPr>
            <w:tcW w:w="0" w:type="auto"/>
            <w:vAlign w:val="center"/>
            <w:hideMark/>
          </w:tcPr>
          <w:p w14:paraId="5CB0653D" w14:textId="77777777" w:rsidR="00FC7EA9" w:rsidRPr="00463E54" w:rsidRDefault="00FC7EA9" w:rsidP="00FC7EA9">
            <w:pPr>
              <w:rPr>
                <w:rFonts w:ascii="Times New Roman" w:hAnsi="Times New Roman" w:cs="Times New Roman"/>
                <w:b/>
                <w:bCs/>
                <w:sz w:val="24"/>
                <w:szCs w:val="24"/>
              </w:rPr>
            </w:pPr>
            <w:proofErr w:type="spellStart"/>
            <w:r w:rsidRPr="00463E54">
              <w:rPr>
                <w:rFonts w:ascii="Times New Roman" w:hAnsi="Times New Roman" w:cs="Times New Roman"/>
                <w:b/>
                <w:bCs/>
                <w:sz w:val="24"/>
                <w:szCs w:val="24"/>
              </w:rPr>
              <w:t>df</w:t>
            </w:r>
            <w:proofErr w:type="spellEnd"/>
          </w:p>
        </w:tc>
        <w:tc>
          <w:tcPr>
            <w:tcW w:w="0" w:type="auto"/>
            <w:vAlign w:val="center"/>
            <w:hideMark/>
          </w:tcPr>
          <w:p w14:paraId="7628C57A"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p-value</w:t>
            </w:r>
          </w:p>
        </w:tc>
      </w:tr>
      <w:tr w:rsidR="00FC7EA9" w:rsidRPr="00463E54" w14:paraId="27111360" w14:textId="77777777" w:rsidTr="00037FFD">
        <w:trPr>
          <w:tblCellSpacing w:w="15" w:type="dxa"/>
        </w:trPr>
        <w:tc>
          <w:tcPr>
            <w:tcW w:w="0" w:type="auto"/>
            <w:vAlign w:val="center"/>
            <w:hideMark/>
          </w:tcPr>
          <w:p w14:paraId="707D0B38"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b/>
                <w:bCs/>
                <w:sz w:val="24"/>
                <w:szCs w:val="24"/>
              </w:rPr>
              <w:t>Sea star density</w:t>
            </w:r>
          </w:p>
        </w:tc>
        <w:tc>
          <w:tcPr>
            <w:tcW w:w="0" w:type="auto"/>
            <w:vAlign w:val="center"/>
            <w:hideMark/>
          </w:tcPr>
          <w:p w14:paraId="0824632D"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w:t>
            </w:r>
          </w:p>
        </w:tc>
        <w:tc>
          <w:tcPr>
            <w:tcW w:w="0" w:type="auto"/>
            <w:vAlign w:val="center"/>
            <w:hideMark/>
          </w:tcPr>
          <w:p w14:paraId="76FD6453" w14:textId="56744676" w:rsidR="00FC7EA9" w:rsidRPr="00463E54" w:rsidRDefault="003515BE" w:rsidP="00FC7EA9">
            <w:pPr>
              <w:rPr>
                <w:rFonts w:ascii="Times New Roman" w:hAnsi="Times New Roman" w:cs="Times New Roman"/>
                <w:sz w:val="24"/>
                <w:szCs w:val="24"/>
              </w:rPr>
            </w:pPr>
            <w:r w:rsidRPr="00463E54">
              <w:rPr>
                <w:rFonts w:ascii="Times New Roman" w:hAnsi="Times New Roman" w:cs="Times New Roman"/>
                <w:sz w:val="24"/>
                <w:szCs w:val="24"/>
              </w:rPr>
              <w:t>1.17</w:t>
            </w:r>
          </w:p>
        </w:tc>
        <w:tc>
          <w:tcPr>
            <w:tcW w:w="0" w:type="auto"/>
            <w:vAlign w:val="center"/>
            <w:hideMark/>
          </w:tcPr>
          <w:p w14:paraId="71FEC015"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551BD040" w14:textId="7B605285"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w:t>
            </w:r>
            <w:r w:rsidR="003515BE" w:rsidRPr="00463E54">
              <w:rPr>
                <w:rFonts w:ascii="Times New Roman" w:hAnsi="Times New Roman" w:cs="Times New Roman"/>
                <w:sz w:val="24"/>
                <w:szCs w:val="24"/>
              </w:rPr>
              <w:t>279</w:t>
            </w:r>
          </w:p>
        </w:tc>
      </w:tr>
      <w:tr w:rsidR="00FC7EA9" w:rsidRPr="00463E54" w14:paraId="021904AE" w14:textId="77777777" w:rsidTr="00037FFD">
        <w:trPr>
          <w:tblCellSpacing w:w="15" w:type="dxa"/>
        </w:trPr>
        <w:tc>
          <w:tcPr>
            <w:tcW w:w="0" w:type="auto"/>
            <w:vAlign w:val="center"/>
            <w:hideMark/>
          </w:tcPr>
          <w:p w14:paraId="55210179"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6E42504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Period</w:t>
            </w:r>
          </w:p>
        </w:tc>
        <w:tc>
          <w:tcPr>
            <w:tcW w:w="0" w:type="auto"/>
            <w:vAlign w:val="center"/>
            <w:hideMark/>
          </w:tcPr>
          <w:p w14:paraId="010DAA87" w14:textId="6018EBF4" w:rsidR="00FC7EA9" w:rsidRPr="00463E54" w:rsidRDefault="003515BE" w:rsidP="00FC7EA9">
            <w:pPr>
              <w:rPr>
                <w:rFonts w:ascii="Times New Roman" w:hAnsi="Times New Roman" w:cs="Times New Roman"/>
                <w:sz w:val="24"/>
                <w:szCs w:val="24"/>
              </w:rPr>
            </w:pPr>
            <w:r w:rsidRPr="00463E54">
              <w:rPr>
                <w:rFonts w:ascii="Times New Roman" w:hAnsi="Times New Roman" w:cs="Times New Roman"/>
                <w:sz w:val="24"/>
                <w:szCs w:val="24"/>
              </w:rPr>
              <w:t>3.58</w:t>
            </w:r>
          </w:p>
        </w:tc>
        <w:tc>
          <w:tcPr>
            <w:tcW w:w="0" w:type="auto"/>
            <w:vAlign w:val="center"/>
            <w:hideMark/>
          </w:tcPr>
          <w:p w14:paraId="0453B984"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1B00A079" w14:textId="1A7987D8" w:rsidR="00FC7EA9" w:rsidRPr="00463E54" w:rsidRDefault="003515BE" w:rsidP="00FC7EA9">
            <w:pPr>
              <w:rPr>
                <w:rFonts w:ascii="Times New Roman" w:hAnsi="Times New Roman" w:cs="Times New Roman"/>
                <w:sz w:val="24"/>
                <w:szCs w:val="24"/>
              </w:rPr>
            </w:pPr>
            <w:r w:rsidRPr="00463E54">
              <w:rPr>
                <w:rFonts w:ascii="Times New Roman" w:hAnsi="Times New Roman" w:cs="Times New Roman"/>
                <w:sz w:val="24"/>
                <w:szCs w:val="24"/>
              </w:rPr>
              <w:t>0.059</w:t>
            </w:r>
          </w:p>
        </w:tc>
      </w:tr>
      <w:tr w:rsidR="00FC7EA9" w:rsidRPr="00463E54" w14:paraId="7BB9DA27" w14:textId="77777777" w:rsidTr="00037FFD">
        <w:trPr>
          <w:tblCellSpacing w:w="15" w:type="dxa"/>
        </w:trPr>
        <w:tc>
          <w:tcPr>
            <w:tcW w:w="0" w:type="auto"/>
            <w:vAlign w:val="center"/>
            <w:hideMark/>
          </w:tcPr>
          <w:p w14:paraId="14D53CAD"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5385702F"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Year</w:t>
            </w:r>
          </w:p>
        </w:tc>
        <w:tc>
          <w:tcPr>
            <w:tcW w:w="0" w:type="auto"/>
            <w:vAlign w:val="center"/>
            <w:hideMark/>
          </w:tcPr>
          <w:p w14:paraId="412D9E2B" w14:textId="34EACC13"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0.6</w:t>
            </w:r>
            <w:r w:rsidR="00C165AC" w:rsidRPr="00463E54">
              <w:rPr>
                <w:rFonts w:ascii="Times New Roman" w:hAnsi="Times New Roman" w:cs="Times New Roman"/>
                <w:sz w:val="24"/>
                <w:szCs w:val="24"/>
              </w:rPr>
              <w:t>9</w:t>
            </w:r>
          </w:p>
        </w:tc>
        <w:tc>
          <w:tcPr>
            <w:tcW w:w="0" w:type="auto"/>
            <w:vAlign w:val="center"/>
            <w:hideMark/>
          </w:tcPr>
          <w:p w14:paraId="0E19A6C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091EC009" w14:textId="5ABDFAF3"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0.4</w:t>
            </w:r>
            <w:r w:rsidR="00C165AC" w:rsidRPr="00463E54">
              <w:rPr>
                <w:rFonts w:ascii="Times New Roman" w:hAnsi="Times New Roman" w:cs="Times New Roman"/>
                <w:sz w:val="24"/>
                <w:szCs w:val="24"/>
              </w:rPr>
              <w:t>04</w:t>
            </w:r>
          </w:p>
        </w:tc>
      </w:tr>
      <w:tr w:rsidR="00FC7EA9" w:rsidRPr="00463E54" w14:paraId="60B449C9" w14:textId="77777777" w:rsidTr="00037FFD">
        <w:trPr>
          <w:tblCellSpacing w:w="15" w:type="dxa"/>
        </w:trPr>
        <w:tc>
          <w:tcPr>
            <w:tcW w:w="0" w:type="auto"/>
            <w:vAlign w:val="center"/>
            <w:hideMark/>
          </w:tcPr>
          <w:p w14:paraId="23F315E9"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3F9C5C58"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 × Period</w:t>
            </w:r>
          </w:p>
        </w:tc>
        <w:tc>
          <w:tcPr>
            <w:tcW w:w="0" w:type="auto"/>
            <w:vAlign w:val="center"/>
            <w:hideMark/>
          </w:tcPr>
          <w:p w14:paraId="6C8F677E" w14:textId="5C5D4EA9" w:rsidR="00FC7EA9" w:rsidRPr="00463E54" w:rsidRDefault="00C165AC" w:rsidP="00FC7EA9">
            <w:pPr>
              <w:rPr>
                <w:rFonts w:ascii="Times New Roman" w:hAnsi="Times New Roman" w:cs="Times New Roman"/>
                <w:sz w:val="24"/>
                <w:szCs w:val="24"/>
              </w:rPr>
            </w:pPr>
            <w:r w:rsidRPr="00463E54">
              <w:rPr>
                <w:rFonts w:ascii="Times New Roman" w:hAnsi="Times New Roman" w:cs="Times New Roman"/>
                <w:sz w:val="24"/>
                <w:szCs w:val="24"/>
              </w:rPr>
              <w:t>9.35</w:t>
            </w:r>
          </w:p>
        </w:tc>
        <w:tc>
          <w:tcPr>
            <w:tcW w:w="0" w:type="auto"/>
            <w:vAlign w:val="center"/>
            <w:hideMark/>
          </w:tcPr>
          <w:p w14:paraId="54825092"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2659DE5D" w14:textId="3E10CE2B"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0.0</w:t>
            </w:r>
            <w:r w:rsidR="00C165AC" w:rsidRPr="00463E54">
              <w:rPr>
                <w:rFonts w:ascii="Times New Roman" w:hAnsi="Times New Roman" w:cs="Times New Roman"/>
                <w:b/>
                <w:bCs/>
                <w:sz w:val="24"/>
                <w:szCs w:val="24"/>
              </w:rPr>
              <w:t>02</w:t>
            </w:r>
          </w:p>
        </w:tc>
      </w:tr>
      <w:tr w:rsidR="00FC7EA9" w:rsidRPr="00463E54" w14:paraId="6A54E0DE" w14:textId="77777777" w:rsidTr="00037FFD">
        <w:trPr>
          <w:tblCellSpacing w:w="15" w:type="dxa"/>
        </w:trPr>
        <w:tc>
          <w:tcPr>
            <w:tcW w:w="0" w:type="auto"/>
            <w:vAlign w:val="center"/>
            <w:hideMark/>
          </w:tcPr>
          <w:p w14:paraId="7F7F801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b/>
                <w:bCs/>
                <w:sz w:val="24"/>
                <w:szCs w:val="24"/>
              </w:rPr>
              <w:t>Pacific oyster cover</w:t>
            </w:r>
          </w:p>
        </w:tc>
        <w:tc>
          <w:tcPr>
            <w:tcW w:w="0" w:type="auto"/>
            <w:vAlign w:val="center"/>
            <w:hideMark/>
          </w:tcPr>
          <w:p w14:paraId="59626EB6"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w:t>
            </w:r>
          </w:p>
        </w:tc>
        <w:tc>
          <w:tcPr>
            <w:tcW w:w="0" w:type="auto"/>
            <w:vAlign w:val="center"/>
            <w:hideMark/>
          </w:tcPr>
          <w:p w14:paraId="303E3354"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0.51</w:t>
            </w:r>
          </w:p>
        </w:tc>
        <w:tc>
          <w:tcPr>
            <w:tcW w:w="0" w:type="auto"/>
            <w:vAlign w:val="center"/>
            <w:hideMark/>
          </w:tcPr>
          <w:p w14:paraId="5D43F6F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1366D061"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0.474</w:t>
            </w:r>
          </w:p>
        </w:tc>
      </w:tr>
      <w:tr w:rsidR="00FC7EA9" w:rsidRPr="00463E54" w14:paraId="78509FAA" w14:textId="77777777" w:rsidTr="00037FFD">
        <w:trPr>
          <w:tblCellSpacing w:w="15" w:type="dxa"/>
        </w:trPr>
        <w:tc>
          <w:tcPr>
            <w:tcW w:w="0" w:type="auto"/>
            <w:vAlign w:val="center"/>
            <w:hideMark/>
          </w:tcPr>
          <w:p w14:paraId="5543975D"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1D12A826"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Period</w:t>
            </w:r>
          </w:p>
        </w:tc>
        <w:tc>
          <w:tcPr>
            <w:tcW w:w="0" w:type="auto"/>
            <w:vAlign w:val="center"/>
            <w:hideMark/>
          </w:tcPr>
          <w:p w14:paraId="6FC979B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0.01</w:t>
            </w:r>
          </w:p>
        </w:tc>
        <w:tc>
          <w:tcPr>
            <w:tcW w:w="0" w:type="auto"/>
            <w:vAlign w:val="center"/>
            <w:hideMark/>
          </w:tcPr>
          <w:p w14:paraId="1F4F5F5D"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430A2C41"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0.932</w:t>
            </w:r>
          </w:p>
        </w:tc>
      </w:tr>
      <w:tr w:rsidR="00FC7EA9" w:rsidRPr="00463E54" w14:paraId="539ADF45" w14:textId="77777777" w:rsidTr="00037FFD">
        <w:trPr>
          <w:tblCellSpacing w:w="15" w:type="dxa"/>
        </w:trPr>
        <w:tc>
          <w:tcPr>
            <w:tcW w:w="0" w:type="auto"/>
            <w:vAlign w:val="center"/>
            <w:hideMark/>
          </w:tcPr>
          <w:p w14:paraId="480A25BB"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48566334"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Year</w:t>
            </w:r>
          </w:p>
        </w:tc>
        <w:tc>
          <w:tcPr>
            <w:tcW w:w="0" w:type="auto"/>
            <w:vAlign w:val="center"/>
            <w:hideMark/>
          </w:tcPr>
          <w:p w14:paraId="3528ADC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4.54</w:t>
            </w:r>
          </w:p>
        </w:tc>
        <w:tc>
          <w:tcPr>
            <w:tcW w:w="0" w:type="auto"/>
            <w:vAlign w:val="center"/>
            <w:hideMark/>
          </w:tcPr>
          <w:p w14:paraId="749FE76F"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357E9159"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0.033</w:t>
            </w:r>
          </w:p>
        </w:tc>
      </w:tr>
      <w:tr w:rsidR="00FC7EA9" w:rsidRPr="00463E54" w14:paraId="1B13B613" w14:textId="77777777" w:rsidTr="00037FFD">
        <w:trPr>
          <w:tblCellSpacing w:w="15" w:type="dxa"/>
        </w:trPr>
        <w:tc>
          <w:tcPr>
            <w:tcW w:w="0" w:type="auto"/>
            <w:vAlign w:val="center"/>
            <w:hideMark/>
          </w:tcPr>
          <w:p w14:paraId="77742F08"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3F3D455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 × Period</w:t>
            </w:r>
          </w:p>
        </w:tc>
        <w:tc>
          <w:tcPr>
            <w:tcW w:w="0" w:type="auto"/>
            <w:vAlign w:val="center"/>
            <w:hideMark/>
          </w:tcPr>
          <w:p w14:paraId="2C9AB33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2.72</w:t>
            </w:r>
          </w:p>
        </w:tc>
        <w:tc>
          <w:tcPr>
            <w:tcW w:w="0" w:type="auto"/>
            <w:vAlign w:val="center"/>
            <w:hideMark/>
          </w:tcPr>
          <w:p w14:paraId="45DA01D2"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5784C202"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0.099</w:t>
            </w:r>
          </w:p>
        </w:tc>
      </w:tr>
      <w:tr w:rsidR="00FC7EA9" w:rsidRPr="00463E54" w14:paraId="36CBF2BD" w14:textId="77777777" w:rsidTr="00037FFD">
        <w:trPr>
          <w:tblCellSpacing w:w="15" w:type="dxa"/>
        </w:trPr>
        <w:tc>
          <w:tcPr>
            <w:tcW w:w="0" w:type="auto"/>
            <w:vAlign w:val="center"/>
            <w:hideMark/>
          </w:tcPr>
          <w:p w14:paraId="5E3CA73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b/>
                <w:bCs/>
                <w:sz w:val="24"/>
                <w:szCs w:val="24"/>
              </w:rPr>
              <w:t>Porcelain crab density</w:t>
            </w:r>
          </w:p>
        </w:tc>
        <w:tc>
          <w:tcPr>
            <w:tcW w:w="0" w:type="auto"/>
            <w:vAlign w:val="center"/>
            <w:hideMark/>
          </w:tcPr>
          <w:p w14:paraId="57E8625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w:t>
            </w:r>
          </w:p>
        </w:tc>
        <w:tc>
          <w:tcPr>
            <w:tcW w:w="0" w:type="auto"/>
            <w:vAlign w:val="center"/>
            <w:hideMark/>
          </w:tcPr>
          <w:p w14:paraId="091190A1"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1.30</w:t>
            </w:r>
          </w:p>
        </w:tc>
        <w:tc>
          <w:tcPr>
            <w:tcW w:w="0" w:type="auto"/>
            <w:vAlign w:val="center"/>
            <w:hideMark/>
          </w:tcPr>
          <w:p w14:paraId="01E62EF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76A51963"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0.253</w:t>
            </w:r>
          </w:p>
        </w:tc>
      </w:tr>
      <w:tr w:rsidR="00FC7EA9" w:rsidRPr="00463E54" w14:paraId="505F3E3B" w14:textId="77777777" w:rsidTr="00037FFD">
        <w:trPr>
          <w:tblCellSpacing w:w="15" w:type="dxa"/>
        </w:trPr>
        <w:tc>
          <w:tcPr>
            <w:tcW w:w="0" w:type="auto"/>
            <w:vAlign w:val="center"/>
            <w:hideMark/>
          </w:tcPr>
          <w:p w14:paraId="492C0C4F"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39E10FC3"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Period</w:t>
            </w:r>
          </w:p>
        </w:tc>
        <w:tc>
          <w:tcPr>
            <w:tcW w:w="0" w:type="auto"/>
            <w:vAlign w:val="center"/>
            <w:hideMark/>
          </w:tcPr>
          <w:p w14:paraId="0A26763F"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1.95</w:t>
            </w:r>
          </w:p>
        </w:tc>
        <w:tc>
          <w:tcPr>
            <w:tcW w:w="0" w:type="auto"/>
            <w:vAlign w:val="center"/>
            <w:hideMark/>
          </w:tcPr>
          <w:p w14:paraId="0093108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24EDC304"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0.163</w:t>
            </w:r>
          </w:p>
        </w:tc>
      </w:tr>
      <w:tr w:rsidR="00FC7EA9" w:rsidRPr="00463E54" w14:paraId="5309EA86" w14:textId="77777777" w:rsidTr="00037FFD">
        <w:trPr>
          <w:tblCellSpacing w:w="15" w:type="dxa"/>
        </w:trPr>
        <w:tc>
          <w:tcPr>
            <w:tcW w:w="0" w:type="auto"/>
            <w:vAlign w:val="center"/>
            <w:hideMark/>
          </w:tcPr>
          <w:p w14:paraId="70E3313D"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56E4E48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Year</w:t>
            </w:r>
          </w:p>
        </w:tc>
        <w:tc>
          <w:tcPr>
            <w:tcW w:w="0" w:type="auto"/>
            <w:vAlign w:val="center"/>
            <w:hideMark/>
          </w:tcPr>
          <w:p w14:paraId="2620C493"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36.19</w:t>
            </w:r>
          </w:p>
        </w:tc>
        <w:tc>
          <w:tcPr>
            <w:tcW w:w="0" w:type="auto"/>
            <w:vAlign w:val="center"/>
            <w:hideMark/>
          </w:tcPr>
          <w:p w14:paraId="5221FC9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7CE407BD"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&lt;0.001</w:t>
            </w:r>
          </w:p>
        </w:tc>
      </w:tr>
      <w:tr w:rsidR="00FC7EA9" w:rsidRPr="00463E54" w14:paraId="5AD786D2" w14:textId="77777777" w:rsidTr="00037FFD">
        <w:trPr>
          <w:tblCellSpacing w:w="15" w:type="dxa"/>
        </w:trPr>
        <w:tc>
          <w:tcPr>
            <w:tcW w:w="0" w:type="auto"/>
            <w:vAlign w:val="center"/>
            <w:hideMark/>
          </w:tcPr>
          <w:p w14:paraId="3E77031A"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76BECFE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 × Period</w:t>
            </w:r>
          </w:p>
        </w:tc>
        <w:tc>
          <w:tcPr>
            <w:tcW w:w="0" w:type="auto"/>
            <w:vAlign w:val="center"/>
            <w:hideMark/>
          </w:tcPr>
          <w:p w14:paraId="113B2B3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3.04</w:t>
            </w:r>
          </w:p>
        </w:tc>
        <w:tc>
          <w:tcPr>
            <w:tcW w:w="0" w:type="auto"/>
            <w:vAlign w:val="center"/>
            <w:hideMark/>
          </w:tcPr>
          <w:p w14:paraId="25F4889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3127B1A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0.081</w:t>
            </w:r>
          </w:p>
        </w:tc>
      </w:tr>
      <w:tr w:rsidR="00FC7EA9" w:rsidRPr="00463E54" w14:paraId="34F8D20E" w14:textId="77777777" w:rsidTr="00037FFD">
        <w:trPr>
          <w:tblCellSpacing w:w="15" w:type="dxa"/>
        </w:trPr>
        <w:tc>
          <w:tcPr>
            <w:tcW w:w="0" w:type="auto"/>
            <w:vAlign w:val="center"/>
            <w:hideMark/>
          </w:tcPr>
          <w:p w14:paraId="195C0BBF"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b/>
                <w:bCs/>
                <w:sz w:val="24"/>
                <w:szCs w:val="24"/>
              </w:rPr>
              <w:t>Species richness</w:t>
            </w:r>
          </w:p>
        </w:tc>
        <w:tc>
          <w:tcPr>
            <w:tcW w:w="0" w:type="auto"/>
            <w:vAlign w:val="center"/>
            <w:hideMark/>
          </w:tcPr>
          <w:p w14:paraId="7B3B4F9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w:t>
            </w:r>
          </w:p>
        </w:tc>
        <w:tc>
          <w:tcPr>
            <w:tcW w:w="0" w:type="auto"/>
            <w:vAlign w:val="center"/>
            <w:hideMark/>
          </w:tcPr>
          <w:p w14:paraId="2D6A20D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32.02</w:t>
            </w:r>
          </w:p>
        </w:tc>
        <w:tc>
          <w:tcPr>
            <w:tcW w:w="0" w:type="auto"/>
            <w:vAlign w:val="center"/>
            <w:hideMark/>
          </w:tcPr>
          <w:p w14:paraId="5B7A93A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088016D6"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&lt;0.001</w:t>
            </w:r>
          </w:p>
        </w:tc>
      </w:tr>
      <w:tr w:rsidR="00FC7EA9" w:rsidRPr="00463E54" w14:paraId="34E0374C" w14:textId="77777777" w:rsidTr="00037FFD">
        <w:trPr>
          <w:tblCellSpacing w:w="15" w:type="dxa"/>
        </w:trPr>
        <w:tc>
          <w:tcPr>
            <w:tcW w:w="0" w:type="auto"/>
            <w:vAlign w:val="center"/>
            <w:hideMark/>
          </w:tcPr>
          <w:p w14:paraId="489F3369"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1E841232"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Period</w:t>
            </w:r>
          </w:p>
        </w:tc>
        <w:tc>
          <w:tcPr>
            <w:tcW w:w="0" w:type="auto"/>
            <w:vAlign w:val="center"/>
            <w:hideMark/>
          </w:tcPr>
          <w:p w14:paraId="4BBAD3D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22.94</w:t>
            </w:r>
          </w:p>
        </w:tc>
        <w:tc>
          <w:tcPr>
            <w:tcW w:w="0" w:type="auto"/>
            <w:vAlign w:val="center"/>
            <w:hideMark/>
          </w:tcPr>
          <w:p w14:paraId="595DCA7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7E2D8F52"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&lt;0.001</w:t>
            </w:r>
          </w:p>
        </w:tc>
      </w:tr>
      <w:tr w:rsidR="00FC7EA9" w:rsidRPr="00463E54" w14:paraId="5D7A944B" w14:textId="77777777" w:rsidTr="00037FFD">
        <w:trPr>
          <w:tblCellSpacing w:w="15" w:type="dxa"/>
        </w:trPr>
        <w:tc>
          <w:tcPr>
            <w:tcW w:w="0" w:type="auto"/>
            <w:vAlign w:val="center"/>
            <w:hideMark/>
          </w:tcPr>
          <w:p w14:paraId="18B637DA"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2189667C"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Year</w:t>
            </w:r>
          </w:p>
        </w:tc>
        <w:tc>
          <w:tcPr>
            <w:tcW w:w="0" w:type="auto"/>
            <w:vAlign w:val="center"/>
            <w:hideMark/>
          </w:tcPr>
          <w:p w14:paraId="2F2D770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3.70</w:t>
            </w:r>
          </w:p>
        </w:tc>
        <w:tc>
          <w:tcPr>
            <w:tcW w:w="0" w:type="auto"/>
            <w:vAlign w:val="center"/>
            <w:hideMark/>
          </w:tcPr>
          <w:p w14:paraId="7E3CAC38"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78A7EEA1"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0.055</w:t>
            </w:r>
          </w:p>
        </w:tc>
      </w:tr>
      <w:tr w:rsidR="00FC7EA9" w:rsidRPr="00463E54" w14:paraId="22FECD7F" w14:textId="77777777" w:rsidTr="00037FFD">
        <w:trPr>
          <w:tblCellSpacing w:w="15" w:type="dxa"/>
        </w:trPr>
        <w:tc>
          <w:tcPr>
            <w:tcW w:w="0" w:type="auto"/>
            <w:vAlign w:val="center"/>
            <w:hideMark/>
          </w:tcPr>
          <w:p w14:paraId="4297DA30"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569A2E3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 × Period</w:t>
            </w:r>
          </w:p>
        </w:tc>
        <w:tc>
          <w:tcPr>
            <w:tcW w:w="0" w:type="auto"/>
            <w:vAlign w:val="center"/>
            <w:hideMark/>
          </w:tcPr>
          <w:p w14:paraId="73EBD875"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3.57</w:t>
            </w:r>
          </w:p>
        </w:tc>
        <w:tc>
          <w:tcPr>
            <w:tcW w:w="0" w:type="auto"/>
            <w:vAlign w:val="center"/>
            <w:hideMark/>
          </w:tcPr>
          <w:p w14:paraId="39DBF099"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45A9ED3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0.059</w:t>
            </w:r>
          </w:p>
        </w:tc>
      </w:tr>
      <w:tr w:rsidR="00FC7EA9" w:rsidRPr="00463E54" w14:paraId="25E7EFBA" w14:textId="77777777" w:rsidTr="00037FFD">
        <w:trPr>
          <w:tblCellSpacing w:w="15" w:type="dxa"/>
        </w:trPr>
        <w:tc>
          <w:tcPr>
            <w:tcW w:w="0" w:type="auto"/>
            <w:vAlign w:val="center"/>
            <w:hideMark/>
          </w:tcPr>
          <w:p w14:paraId="241E4B8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b/>
                <w:bCs/>
                <w:sz w:val="24"/>
                <w:szCs w:val="24"/>
              </w:rPr>
              <w:t>Total abundance</w:t>
            </w:r>
          </w:p>
        </w:tc>
        <w:tc>
          <w:tcPr>
            <w:tcW w:w="0" w:type="auto"/>
            <w:vAlign w:val="center"/>
            <w:hideMark/>
          </w:tcPr>
          <w:p w14:paraId="3944D522"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w:t>
            </w:r>
          </w:p>
        </w:tc>
        <w:tc>
          <w:tcPr>
            <w:tcW w:w="0" w:type="auto"/>
            <w:vAlign w:val="center"/>
            <w:hideMark/>
          </w:tcPr>
          <w:p w14:paraId="20B157B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6.65</w:t>
            </w:r>
          </w:p>
        </w:tc>
        <w:tc>
          <w:tcPr>
            <w:tcW w:w="0" w:type="auto"/>
            <w:vAlign w:val="center"/>
            <w:hideMark/>
          </w:tcPr>
          <w:p w14:paraId="4E7DC8B6"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4A89DCC9"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0.010</w:t>
            </w:r>
          </w:p>
        </w:tc>
      </w:tr>
      <w:tr w:rsidR="00FC7EA9" w:rsidRPr="00463E54" w14:paraId="3677F821" w14:textId="77777777" w:rsidTr="00037FFD">
        <w:trPr>
          <w:tblCellSpacing w:w="15" w:type="dxa"/>
        </w:trPr>
        <w:tc>
          <w:tcPr>
            <w:tcW w:w="0" w:type="auto"/>
            <w:vAlign w:val="center"/>
            <w:hideMark/>
          </w:tcPr>
          <w:p w14:paraId="4DE46AD7"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4EE3A3C1"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Period</w:t>
            </w:r>
          </w:p>
        </w:tc>
        <w:tc>
          <w:tcPr>
            <w:tcW w:w="0" w:type="auto"/>
            <w:vAlign w:val="center"/>
            <w:hideMark/>
          </w:tcPr>
          <w:p w14:paraId="0E0E014D"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21.78</w:t>
            </w:r>
          </w:p>
        </w:tc>
        <w:tc>
          <w:tcPr>
            <w:tcW w:w="0" w:type="auto"/>
            <w:vAlign w:val="center"/>
            <w:hideMark/>
          </w:tcPr>
          <w:p w14:paraId="4A54A6D0"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2C904A1D"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&lt;0.001</w:t>
            </w:r>
          </w:p>
        </w:tc>
      </w:tr>
      <w:tr w:rsidR="00FC7EA9" w:rsidRPr="00463E54" w14:paraId="50B27548" w14:textId="77777777" w:rsidTr="00037FFD">
        <w:trPr>
          <w:tblCellSpacing w:w="15" w:type="dxa"/>
        </w:trPr>
        <w:tc>
          <w:tcPr>
            <w:tcW w:w="0" w:type="auto"/>
            <w:vAlign w:val="center"/>
            <w:hideMark/>
          </w:tcPr>
          <w:p w14:paraId="3376C94E"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6F157B77"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Year</w:t>
            </w:r>
          </w:p>
        </w:tc>
        <w:tc>
          <w:tcPr>
            <w:tcW w:w="0" w:type="auto"/>
            <w:vAlign w:val="center"/>
            <w:hideMark/>
          </w:tcPr>
          <w:p w14:paraId="262E8509"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7.10</w:t>
            </w:r>
          </w:p>
        </w:tc>
        <w:tc>
          <w:tcPr>
            <w:tcW w:w="0" w:type="auto"/>
            <w:vAlign w:val="center"/>
            <w:hideMark/>
          </w:tcPr>
          <w:p w14:paraId="61B26709"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1427AA06" w14:textId="77777777" w:rsidR="00FC7EA9" w:rsidRPr="00463E54" w:rsidRDefault="00FC7EA9" w:rsidP="00FC7EA9">
            <w:pPr>
              <w:rPr>
                <w:rFonts w:ascii="Times New Roman" w:hAnsi="Times New Roman" w:cs="Times New Roman"/>
                <w:b/>
                <w:bCs/>
                <w:sz w:val="24"/>
                <w:szCs w:val="24"/>
              </w:rPr>
            </w:pPr>
            <w:r w:rsidRPr="00463E54">
              <w:rPr>
                <w:rFonts w:ascii="Times New Roman" w:hAnsi="Times New Roman" w:cs="Times New Roman"/>
                <w:b/>
                <w:bCs/>
                <w:sz w:val="24"/>
                <w:szCs w:val="24"/>
              </w:rPr>
              <w:t>0.008</w:t>
            </w:r>
          </w:p>
        </w:tc>
      </w:tr>
      <w:tr w:rsidR="00FC7EA9" w:rsidRPr="00463E54" w14:paraId="63B73079" w14:textId="77777777" w:rsidTr="00037FFD">
        <w:trPr>
          <w:tblCellSpacing w:w="15" w:type="dxa"/>
        </w:trPr>
        <w:tc>
          <w:tcPr>
            <w:tcW w:w="0" w:type="auto"/>
            <w:vAlign w:val="center"/>
            <w:hideMark/>
          </w:tcPr>
          <w:p w14:paraId="694A2179" w14:textId="77777777" w:rsidR="00FC7EA9" w:rsidRPr="00463E54" w:rsidRDefault="00FC7EA9" w:rsidP="00FC7EA9">
            <w:pPr>
              <w:rPr>
                <w:rFonts w:ascii="Times New Roman" w:hAnsi="Times New Roman" w:cs="Times New Roman"/>
                <w:sz w:val="24"/>
                <w:szCs w:val="24"/>
              </w:rPr>
            </w:pPr>
          </w:p>
        </w:tc>
        <w:tc>
          <w:tcPr>
            <w:tcW w:w="0" w:type="auto"/>
            <w:vAlign w:val="center"/>
            <w:hideMark/>
          </w:tcPr>
          <w:p w14:paraId="5BF30263"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Treatment × Period</w:t>
            </w:r>
          </w:p>
        </w:tc>
        <w:tc>
          <w:tcPr>
            <w:tcW w:w="0" w:type="auto"/>
            <w:vAlign w:val="center"/>
            <w:hideMark/>
          </w:tcPr>
          <w:p w14:paraId="14AF6B3B"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0.42</w:t>
            </w:r>
          </w:p>
        </w:tc>
        <w:tc>
          <w:tcPr>
            <w:tcW w:w="0" w:type="auto"/>
            <w:vAlign w:val="center"/>
            <w:hideMark/>
          </w:tcPr>
          <w:p w14:paraId="28B1730D"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1</w:t>
            </w:r>
          </w:p>
        </w:tc>
        <w:tc>
          <w:tcPr>
            <w:tcW w:w="0" w:type="auto"/>
            <w:vAlign w:val="center"/>
            <w:hideMark/>
          </w:tcPr>
          <w:p w14:paraId="3A97918A" w14:textId="77777777" w:rsidR="00FC7EA9" w:rsidRPr="00463E54" w:rsidRDefault="00FC7EA9" w:rsidP="00FC7EA9">
            <w:pPr>
              <w:rPr>
                <w:rFonts w:ascii="Times New Roman" w:hAnsi="Times New Roman" w:cs="Times New Roman"/>
                <w:sz w:val="24"/>
                <w:szCs w:val="24"/>
              </w:rPr>
            </w:pPr>
            <w:r w:rsidRPr="00463E54">
              <w:rPr>
                <w:rFonts w:ascii="Times New Roman" w:hAnsi="Times New Roman" w:cs="Times New Roman"/>
                <w:sz w:val="24"/>
                <w:szCs w:val="24"/>
              </w:rPr>
              <w:t>0.519</w:t>
            </w:r>
          </w:p>
        </w:tc>
      </w:tr>
    </w:tbl>
    <w:p w14:paraId="79207959" w14:textId="77777777" w:rsidR="00FC7EA9" w:rsidRPr="00463E54" w:rsidRDefault="00FC7EA9" w:rsidP="00487830">
      <w:pPr>
        <w:rPr>
          <w:rFonts w:ascii="Times New Roman" w:hAnsi="Times New Roman" w:cs="Times New Roman"/>
          <w:sz w:val="24"/>
          <w:szCs w:val="24"/>
        </w:rPr>
      </w:pPr>
    </w:p>
    <w:tbl>
      <w:tblPr>
        <w:tblW w:w="15308" w:type="dxa"/>
        <w:tblLook w:val="04A0" w:firstRow="1" w:lastRow="0" w:firstColumn="1" w:lastColumn="0" w:noHBand="0" w:noVBand="1"/>
      </w:tblPr>
      <w:tblGrid>
        <w:gridCol w:w="7058"/>
        <w:gridCol w:w="1745"/>
        <w:gridCol w:w="645"/>
        <w:gridCol w:w="1031"/>
        <w:gridCol w:w="169"/>
        <w:gridCol w:w="1193"/>
        <w:gridCol w:w="1179"/>
        <w:gridCol w:w="2288"/>
      </w:tblGrid>
      <w:tr w:rsidR="00DD4A01" w:rsidRPr="00463E54" w14:paraId="0C3E24C7" w14:textId="77777777" w:rsidTr="00F0295F">
        <w:trPr>
          <w:gridAfter w:val="3"/>
          <w:wAfter w:w="4660" w:type="dxa"/>
          <w:trHeight w:val="290"/>
        </w:trPr>
        <w:tc>
          <w:tcPr>
            <w:tcW w:w="7058" w:type="dxa"/>
            <w:tcBorders>
              <w:top w:val="nil"/>
              <w:left w:val="nil"/>
              <w:bottom w:val="nil"/>
              <w:right w:val="nil"/>
            </w:tcBorders>
            <w:noWrap/>
            <w:vAlign w:val="bottom"/>
          </w:tcPr>
          <w:p w14:paraId="5900FE81" w14:textId="6EE28A39" w:rsidR="00DD4A01" w:rsidRPr="00463E54" w:rsidRDefault="00DD4A01" w:rsidP="00FC7EA9">
            <w:pPr>
              <w:rPr>
                <w:rFonts w:ascii="Times New Roman" w:eastAsia="Times New Roman" w:hAnsi="Times New Roman" w:cs="Times New Roman"/>
                <w:color w:val="000000"/>
                <w:kern w:val="0"/>
                <w:sz w:val="24"/>
                <w:szCs w:val="24"/>
                <w:lang w:eastAsia="en-AU"/>
                <w14:ligatures w14:val="none"/>
              </w:rPr>
            </w:pPr>
          </w:p>
        </w:tc>
        <w:tc>
          <w:tcPr>
            <w:tcW w:w="2390" w:type="dxa"/>
            <w:gridSpan w:val="2"/>
            <w:tcBorders>
              <w:top w:val="nil"/>
              <w:left w:val="nil"/>
              <w:bottom w:val="nil"/>
              <w:right w:val="nil"/>
            </w:tcBorders>
            <w:noWrap/>
            <w:vAlign w:val="bottom"/>
          </w:tcPr>
          <w:p w14:paraId="16308364" w14:textId="77777777" w:rsidR="00DD4A01" w:rsidRPr="00463E54" w:rsidRDefault="00DD4A01" w:rsidP="00DD4A0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200" w:type="dxa"/>
            <w:gridSpan w:val="2"/>
            <w:tcBorders>
              <w:top w:val="nil"/>
              <w:left w:val="nil"/>
              <w:bottom w:val="nil"/>
              <w:right w:val="nil"/>
            </w:tcBorders>
            <w:noWrap/>
            <w:vAlign w:val="bottom"/>
          </w:tcPr>
          <w:p w14:paraId="5E2D55B7" w14:textId="77777777" w:rsidR="00DD4A01" w:rsidRPr="00463E54" w:rsidRDefault="00DD4A01" w:rsidP="00DD4A01">
            <w:pPr>
              <w:spacing w:after="0" w:line="240" w:lineRule="auto"/>
              <w:rPr>
                <w:rFonts w:ascii="Times New Roman" w:eastAsia="Times New Roman" w:hAnsi="Times New Roman" w:cs="Times New Roman"/>
                <w:kern w:val="0"/>
                <w:sz w:val="24"/>
                <w:szCs w:val="24"/>
                <w:lang w:eastAsia="en-AU"/>
                <w14:ligatures w14:val="none"/>
              </w:rPr>
            </w:pPr>
          </w:p>
        </w:tc>
      </w:tr>
      <w:tr w:rsidR="00DD4A01" w:rsidRPr="00F06EA1" w14:paraId="02C7CC1A" w14:textId="77777777" w:rsidTr="00F0295F">
        <w:trPr>
          <w:gridAfter w:val="3"/>
          <w:wAfter w:w="4660" w:type="dxa"/>
          <w:trHeight w:val="290"/>
        </w:trPr>
        <w:tc>
          <w:tcPr>
            <w:tcW w:w="7058" w:type="dxa"/>
            <w:tcBorders>
              <w:top w:val="nil"/>
              <w:left w:val="nil"/>
              <w:bottom w:val="nil"/>
              <w:right w:val="nil"/>
            </w:tcBorders>
            <w:noWrap/>
            <w:vAlign w:val="bottom"/>
          </w:tcPr>
          <w:p w14:paraId="47158ADC" w14:textId="443580D8" w:rsidR="00DD4A01" w:rsidRPr="00F06EA1" w:rsidRDefault="00DD4A01" w:rsidP="00DD4A0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90" w:type="dxa"/>
            <w:gridSpan w:val="2"/>
            <w:tcBorders>
              <w:top w:val="nil"/>
              <w:left w:val="nil"/>
              <w:bottom w:val="nil"/>
              <w:right w:val="nil"/>
            </w:tcBorders>
            <w:noWrap/>
            <w:vAlign w:val="bottom"/>
          </w:tcPr>
          <w:p w14:paraId="207CE5FA" w14:textId="6722FC4A"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200" w:type="dxa"/>
            <w:gridSpan w:val="2"/>
            <w:tcBorders>
              <w:top w:val="nil"/>
              <w:left w:val="nil"/>
              <w:bottom w:val="nil"/>
              <w:right w:val="nil"/>
            </w:tcBorders>
            <w:noWrap/>
            <w:vAlign w:val="bottom"/>
          </w:tcPr>
          <w:p w14:paraId="728F694E" w14:textId="03DD9829"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DD4A01" w:rsidRPr="00F06EA1" w14:paraId="7638F25D" w14:textId="77777777" w:rsidTr="00F0295F">
        <w:trPr>
          <w:gridAfter w:val="3"/>
          <w:wAfter w:w="4660" w:type="dxa"/>
          <w:trHeight w:val="290"/>
        </w:trPr>
        <w:tc>
          <w:tcPr>
            <w:tcW w:w="7058" w:type="dxa"/>
            <w:tcBorders>
              <w:top w:val="nil"/>
              <w:left w:val="nil"/>
              <w:bottom w:val="nil"/>
              <w:right w:val="nil"/>
            </w:tcBorders>
            <w:noWrap/>
            <w:vAlign w:val="bottom"/>
          </w:tcPr>
          <w:p w14:paraId="45EDB12D" w14:textId="22896E5E" w:rsidR="00DD4A01" w:rsidRPr="00F06EA1" w:rsidRDefault="00DD4A01" w:rsidP="00DD4A0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90" w:type="dxa"/>
            <w:gridSpan w:val="2"/>
            <w:tcBorders>
              <w:top w:val="nil"/>
              <w:left w:val="nil"/>
              <w:bottom w:val="nil"/>
              <w:right w:val="nil"/>
            </w:tcBorders>
            <w:noWrap/>
            <w:vAlign w:val="bottom"/>
          </w:tcPr>
          <w:p w14:paraId="4AB2D9E0" w14:textId="3D0FCF1D"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200" w:type="dxa"/>
            <w:gridSpan w:val="2"/>
            <w:tcBorders>
              <w:top w:val="nil"/>
              <w:left w:val="nil"/>
              <w:bottom w:val="nil"/>
              <w:right w:val="nil"/>
            </w:tcBorders>
            <w:noWrap/>
            <w:vAlign w:val="bottom"/>
          </w:tcPr>
          <w:p w14:paraId="4A5D3EA4" w14:textId="539CAFC4"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DD4A01" w:rsidRPr="00F06EA1" w14:paraId="5CD765E4" w14:textId="77777777" w:rsidTr="00F0295F">
        <w:trPr>
          <w:gridAfter w:val="3"/>
          <w:wAfter w:w="4660" w:type="dxa"/>
          <w:trHeight w:val="290"/>
        </w:trPr>
        <w:tc>
          <w:tcPr>
            <w:tcW w:w="7058" w:type="dxa"/>
            <w:tcBorders>
              <w:top w:val="nil"/>
              <w:left w:val="nil"/>
              <w:bottom w:val="nil"/>
              <w:right w:val="nil"/>
            </w:tcBorders>
            <w:noWrap/>
            <w:vAlign w:val="bottom"/>
          </w:tcPr>
          <w:p w14:paraId="01B6E35C" w14:textId="73F4CECE" w:rsidR="00DD4A01" w:rsidRPr="00F06EA1" w:rsidRDefault="00DD4A01" w:rsidP="00DD4A0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90" w:type="dxa"/>
            <w:gridSpan w:val="2"/>
            <w:tcBorders>
              <w:top w:val="nil"/>
              <w:left w:val="nil"/>
              <w:bottom w:val="nil"/>
              <w:right w:val="nil"/>
            </w:tcBorders>
            <w:noWrap/>
            <w:vAlign w:val="bottom"/>
          </w:tcPr>
          <w:p w14:paraId="603CE06A" w14:textId="172EA822"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200" w:type="dxa"/>
            <w:gridSpan w:val="2"/>
            <w:tcBorders>
              <w:top w:val="nil"/>
              <w:left w:val="nil"/>
              <w:bottom w:val="nil"/>
              <w:right w:val="nil"/>
            </w:tcBorders>
            <w:noWrap/>
            <w:vAlign w:val="bottom"/>
          </w:tcPr>
          <w:p w14:paraId="1A7A31DB" w14:textId="0D5BD608"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DD4A01" w:rsidRPr="00F06EA1" w14:paraId="083ED7D5" w14:textId="77777777" w:rsidTr="00F0295F">
        <w:trPr>
          <w:gridAfter w:val="3"/>
          <w:wAfter w:w="4660" w:type="dxa"/>
          <w:trHeight w:val="290"/>
        </w:trPr>
        <w:tc>
          <w:tcPr>
            <w:tcW w:w="7058" w:type="dxa"/>
            <w:tcBorders>
              <w:top w:val="nil"/>
              <w:left w:val="nil"/>
              <w:bottom w:val="nil"/>
              <w:right w:val="nil"/>
            </w:tcBorders>
            <w:noWrap/>
            <w:vAlign w:val="bottom"/>
          </w:tcPr>
          <w:p w14:paraId="4E6CB2AB" w14:textId="0A38E108" w:rsidR="00DD4A01" w:rsidRPr="00F06EA1" w:rsidRDefault="00DD4A01" w:rsidP="00DD4A01">
            <w:pPr>
              <w:spacing w:after="0" w:line="240" w:lineRule="auto"/>
              <w:rPr>
                <w:rFonts w:ascii="Times New Roman" w:eastAsia="Times New Roman" w:hAnsi="Times New Roman" w:cs="Times New Roman"/>
                <w:color w:val="000000"/>
                <w:kern w:val="0"/>
                <w:sz w:val="24"/>
                <w:szCs w:val="24"/>
                <w:lang w:eastAsia="en-AU"/>
                <w14:ligatures w14:val="none"/>
              </w:rPr>
            </w:pPr>
          </w:p>
        </w:tc>
        <w:tc>
          <w:tcPr>
            <w:tcW w:w="2390" w:type="dxa"/>
            <w:gridSpan w:val="2"/>
            <w:tcBorders>
              <w:top w:val="nil"/>
              <w:left w:val="nil"/>
              <w:bottom w:val="nil"/>
              <w:right w:val="nil"/>
            </w:tcBorders>
            <w:noWrap/>
            <w:vAlign w:val="bottom"/>
          </w:tcPr>
          <w:p w14:paraId="3B0F37F7" w14:textId="7430ABB9"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200" w:type="dxa"/>
            <w:gridSpan w:val="2"/>
            <w:tcBorders>
              <w:top w:val="nil"/>
              <w:left w:val="nil"/>
              <w:bottom w:val="nil"/>
              <w:right w:val="nil"/>
            </w:tcBorders>
            <w:noWrap/>
            <w:vAlign w:val="bottom"/>
          </w:tcPr>
          <w:p w14:paraId="51E2E382" w14:textId="11AEA65B" w:rsidR="00DD4A01" w:rsidRPr="00F06EA1" w:rsidRDefault="00DD4A01" w:rsidP="00DD4A01">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F007C9" w:rsidRPr="00F06EA1" w14:paraId="06AD2725" w14:textId="77777777" w:rsidTr="00F0295F">
        <w:trPr>
          <w:trHeight w:val="290"/>
        </w:trPr>
        <w:tc>
          <w:tcPr>
            <w:tcW w:w="8803" w:type="dxa"/>
            <w:gridSpan w:val="2"/>
            <w:tcBorders>
              <w:top w:val="nil"/>
              <w:left w:val="nil"/>
              <w:bottom w:val="nil"/>
              <w:right w:val="nil"/>
            </w:tcBorders>
            <w:noWrap/>
            <w:vAlign w:val="bottom"/>
          </w:tcPr>
          <w:p w14:paraId="4D4063B2" w14:textId="66792730" w:rsidR="00F007C9" w:rsidRPr="00F06EA1" w:rsidRDefault="00F007C9" w:rsidP="00F007C9">
            <w:pPr>
              <w:spacing w:after="0" w:line="240" w:lineRule="auto"/>
              <w:rPr>
                <w:rFonts w:ascii="Times New Roman" w:eastAsia="Times New Roman" w:hAnsi="Times New Roman" w:cs="Times New Roman"/>
                <w:b/>
                <w:bCs/>
                <w:color w:val="000000"/>
                <w:kern w:val="0"/>
                <w:sz w:val="24"/>
                <w:szCs w:val="24"/>
                <w:lang w:eastAsia="en-AU"/>
                <w14:ligatures w14:val="none"/>
              </w:rPr>
            </w:pPr>
          </w:p>
        </w:tc>
        <w:tc>
          <w:tcPr>
            <w:tcW w:w="1676" w:type="dxa"/>
            <w:gridSpan w:val="2"/>
            <w:tcBorders>
              <w:top w:val="nil"/>
              <w:left w:val="nil"/>
              <w:bottom w:val="nil"/>
              <w:right w:val="nil"/>
            </w:tcBorders>
            <w:noWrap/>
            <w:vAlign w:val="bottom"/>
          </w:tcPr>
          <w:p w14:paraId="3A3D94E2" w14:textId="72489B42" w:rsidR="00F007C9" w:rsidRPr="00F06EA1" w:rsidRDefault="00F007C9" w:rsidP="00F007C9">
            <w:pPr>
              <w:spacing w:after="0" w:line="240" w:lineRule="auto"/>
              <w:rPr>
                <w:rFonts w:ascii="Times New Roman" w:eastAsia="Times New Roman" w:hAnsi="Times New Roman" w:cs="Times New Roman"/>
                <w:b/>
                <w:bCs/>
                <w:color w:val="000000"/>
                <w:kern w:val="0"/>
                <w:sz w:val="24"/>
                <w:szCs w:val="24"/>
                <w:lang w:eastAsia="en-AU"/>
                <w14:ligatures w14:val="none"/>
              </w:rPr>
            </w:pPr>
          </w:p>
        </w:tc>
        <w:tc>
          <w:tcPr>
            <w:tcW w:w="1362" w:type="dxa"/>
            <w:gridSpan w:val="2"/>
            <w:tcBorders>
              <w:top w:val="nil"/>
              <w:left w:val="nil"/>
              <w:bottom w:val="nil"/>
              <w:right w:val="nil"/>
            </w:tcBorders>
            <w:noWrap/>
            <w:vAlign w:val="bottom"/>
          </w:tcPr>
          <w:p w14:paraId="6785672F" w14:textId="14BB58C1" w:rsidR="00F007C9" w:rsidRPr="00F06EA1" w:rsidRDefault="00F007C9" w:rsidP="00F007C9">
            <w:pPr>
              <w:spacing w:after="0" w:line="240" w:lineRule="auto"/>
              <w:rPr>
                <w:rFonts w:ascii="Times New Roman" w:eastAsia="Times New Roman" w:hAnsi="Times New Roman" w:cs="Times New Roman"/>
                <w:b/>
                <w:bCs/>
                <w:color w:val="000000"/>
                <w:kern w:val="0"/>
                <w:sz w:val="24"/>
                <w:szCs w:val="24"/>
                <w:lang w:eastAsia="en-AU"/>
                <w14:ligatures w14:val="none"/>
              </w:rPr>
            </w:pPr>
          </w:p>
        </w:tc>
        <w:tc>
          <w:tcPr>
            <w:tcW w:w="1179" w:type="dxa"/>
            <w:tcBorders>
              <w:top w:val="nil"/>
              <w:left w:val="nil"/>
              <w:bottom w:val="nil"/>
              <w:right w:val="nil"/>
            </w:tcBorders>
            <w:noWrap/>
            <w:vAlign w:val="bottom"/>
          </w:tcPr>
          <w:p w14:paraId="03D4620D" w14:textId="613A4D7B" w:rsidR="00F007C9" w:rsidRPr="00F06EA1" w:rsidRDefault="00F007C9" w:rsidP="00F007C9">
            <w:pPr>
              <w:spacing w:after="0" w:line="240" w:lineRule="auto"/>
              <w:rPr>
                <w:rFonts w:ascii="Times New Roman" w:eastAsia="Times New Roman" w:hAnsi="Times New Roman" w:cs="Times New Roman"/>
                <w:b/>
                <w:bCs/>
                <w:color w:val="000000"/>
                <w:kern w:val="0"/>
                <w:sz w:val="24"/>
                <w:szCs w:val="24"/>
                <w:lang w:eastAsia="en-AU"/>
                <w14:ligatures w14:val="none"/>
              </w:rPr>
            </w:pPr>
          </w:p>
        </w:tc>
        <w:tc>
          <w:tcPr>
            <w:tcW w:w="2288" w:type="dxa"/>
            <w:tcBorders>
              <w:top w:val="nil"/>
              <w:left w:val="nil"/>
              <w:bottom w:val="nil"/>
              <w:right w:val="nil"/>
            </w:tcBorders>
            <w:noWrap/>
            <w:vAlign w:val="bottom"/>
          </w:tcPr>
          <w:p w14:paraId="05C23663" w14:textId="431D9718" w:rsidR="00F007C9" w:rsidRPr="00F06EA1" w:rsidRDefault="00F007C9" w:rsidP="00F007C9">
            <w:pPr>
              <w:spacing w:after="0" w:line="240" w:lineRule="auto"/>
              <w:rPr>
                <w:rFonts w:ascii="Times New Roman" w:eastAsia="Times New Roman" w:hAnsi="Times New Roman" w:cs="Times New Roman"/>
                <w:b/>
                <w:bCs/>
                <w:color w:val="000000"/>
                <w:kern w:val="0"/>
                <w:sz w:val="24"/>
                <w:szCs w:val="24"/>
                <w:lang w:eastAsia="en-AU"/>
                <w14:ligatures w14:val="none"/>
              </w:rPr>
            </w:pPr>
          </w:p>
        </w:tc>
      </w:tr>
      <w:tr w:rsidR="00F007C9" w:rsidRPr="00F06EA1" w14:paraId="202C9189" w14:textId="77777777" w:rsidTr="00F0295F">
        <w:trPr>
          <w:trHeight w:val="290"/>
        </w:trPr>
        <w:tc>
          <w:tcPr>
            <w:tcW w:w="8803" w:type="dxa"/>
            <w:gridSpan w:val="2"/>
            <w:tcBorders>
              <w:top w:val="nil"/>
              <w:left w:val="nil"/>
              <w:bottom w:val="nil"/>
              <w:right w:val="nil"/>
            </w:tcBorders>
            <w:noWrap/>
            <w:vAlign w:val="bottom"/>
          </w:tcPr>
          <w:p w14:paraId="3BC36C3E" w14:textId="7B2404CC" w:rsidR="00F007C9" w:rsidRPr="00F06EA1" w:rsidRDefault="00F007C9" w:rsidP="00F007C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676" w:type="dxa"/>
            <w:gridSpan w:val="2"/>
            <w:tcBorders>
              <w:top w:val="nil"/>
              <w:left w:val="nil"/>
              <w:bottom w:val="nil"/>
              <w:right w:val="nil"/>
            </w:tcBorders>
            <w:noWrap/>
            <w:vAlign w:val="bottom"/>
          </w:tcPr>
          <w:p w14:paraId="531C4A08" w14:textId="38644E7E"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362" w:type="dxa"/>
            <w:gridSpan w:val="2"/>
            <w:tcBorders>
              <w:top w:val="nil"/>
              <w:left w:val="nil"/>
              <w:bottom w:val="nil"/>
              <w:right w:val="nil"/>
            </w:tcBorders>
            <w:noWrap/>
            <w:vAlign w:val="bottom"/>
          </w:tcPr>
          <w:p w14:paraId="7F5107FE" w14:textId="3C0574F2"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79" w:type="dxa"/>
            <w:tcBorders>
              <w:top w:val="nil"/>
              <w:left w:val="nil"/>
              <w:bottom w:val="nil"/>
              <w:right w:val="nil"/>
            </w:tcBorders>
            <w:noWrap/>
            <w:vAlign w:val="bottom"/>
          </w:tcPr>
          <w:p w14:paraId="62AC9B79" w14:textId="6F19635A"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2288" w:type="dxa"/>
            <w:tcBorders>
              <w:top w:val="nil"/>
              <w:left w:val="nil"/>
              <w:bottom w:val="nil"/>
              <w:right w:val="nil"/>
            </w:tcBorders>
            <w:noWrap/>
            <w:vAlign w:val="bottom"/>
          </w:tcPr>
          <w:p w14:paraId="12D56912" w14:textId="50E15226"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F007C9" w:rsidRPr="00F06EA1" w14:paraId="3E412913" w14:textId="77777777" w:rsidTr="00F0295F">
        <w:trPr>
          <w:trHeight w:val="290"/>
        </w:trPr>
        <w:tc>
          <w:tcPr>
            <w:tcW w:w="8803" w:type="dxa"/>
            <w:gridSpan w:val="2"/>
            <w:tcBorders>
              <w:top w:val="nil"/>
              <w:left w:val="nil"/>
              <w:bottom w:val="nil"/>
              <w:right w:val="nil"/>
            </w:tcBorders>
            <w:noWrap/>
            <w:vAlign w:val="bottom"/>
          </w:tcPr>
          <w:p w14:paraId="1B48A349" w14:textId="5920EBF4" w:rsidR="00F007C9" w:rsidRPr="00F06EA1" w:rsidRDefault="00037FFD" w:rsidP="00037FFD">
            <w:pPr>
              <w:rPr>
                <w:rFonts w:ascii="Times New Roman" w:hAnsi="Times New Roman" w:cs="Times New Roman"/>
                <w:sz w:val="24"/>
                <w:szCs w:val="24"/>
              </w:rPr>
            </w:pPr>
            <w:r w:rsidRPr="00F06EA1">
              <w:rPr>
                <w:rFonts w:ascii="Times New Roman" w:hAnsi="Times New Roman" w:cs="Times New Roman"/>
                <w:b/>
                <w:bCs/>
                <w:sz w:val="24"/>
                <w:szCs w:val="24"/>
              </w:rPr>
              <w:t xml:space="preserve">Table </w:t>
            </w:r>
            <w:r w:rsidR="006A70ED" w:rsidRPr="00F06EA1">
              <w:rPr>
                <w:rFonts w:ascii="Times New Roman" w:hAnsi="Times New Roman" w:cs="Times New Roman"/>
                <w:b/>
                <w:bCs/>
                <w:sz w:val="24"/>
                <w:szCs w:val="24"/>
              </w:rPr>
              <w:t>5</w:t>
            </w:r>
            <w:r w:rsidRPr="00F06EA1">
              <w:rPr>
                <w:rFonts w:ascii="Times New Roman" w:hAnsi="Times New Roman" w:cs="Times New Roman"/>
                <w:b/>
                <w:bCs/>
                <w:sz w:val="24"/>
                <w:szCs w:val="24"/>
              </w:rPr>
              <w:t xml:space="preserve">: </w:t>
            </w:r>
            <w:r w:rsidRPr="00F06EA1">
              <w:rPr>
                <w:rFonts w:ascii="Times New Roman" w:hAnsi="Times New Roman" w:cs="Times New Roman"/>
                <w:sz w:val="24"/>
                <w:szCs w:val="24"/>
              </w:rPr>
              <w:t>Results of analyses testing the effects of treatment (removal vs control), period (before vs after), and year on community composition and individual species. Test statistics are shown as χ² values with associated degrees of freedom (</w:t>
            </w:r>
            <w:proofErr w:type="spellStart"/>
            <w:r w:rsidRPr="00F06EA1">
              <w:rPr>
                <w:rFonts w:ascii="Times New Roman" w:hAnsi="Times New Roman" w:cs="Times New Roman"/>
                <w:sz w:val="24"/>
                <w:szCs w:val="24"/>
              </w:rPr>
              <w:t>df</w:t>
            </w:r>
            <w:proofErr w:type="spellEnd"/>
            <w:r w:rsidRPr="00F06EA1">
              <w:rPr>
                <w:rFonts w:ascii="Times New Roman" w:hAnsi="Times New Roman" w:cs="Times New Roman"/>
                <w:sz w:val="24"/>
                <w:szCs w:val="24"/>
              </w:rPr>
              <w:t xml:space="preserve">) and p-values. </w:t>
            </w: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1954"/>
              <w:gridCol w:w="1227"/>
              <w:gridCol w:w="274"/>
              <w:gridCol w:w="994"/>
              <w:gridCol w:w="846"/>
            </w:tblGrid>
            <w:tr w:rsidR="006B17B1" w:rsidRPr="00F06EA1" w14:paraId="2CDD1F60" w14:textId="77777777" w:rsidTr="006B17B1">
              <w:trPr>
                <w:tblHeader/>
                <w:tblCellSpacing w:w="15" w:type="dxa"/>
              </w:trPr>
              <w:tc>
                <w:tcPr>
                  <w:tcW w:w="0" w:type="auto"/>
                  <w:vAlign w:val="center"/>
                  <w:hideMark/>
                </w:tcPr>
                <w:p w14:paraId="7902B868" w14:textId="14DDADBC" w:rsidR="006B17B1" w:rsidRPr="00F06EA1" w:rsidRDefault="006B17B1" w:rsidP="006B17B1">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Factor</w:t>
                  </w:r>
                </w:p>
              </w:tc>
              <w:tc>
                <w:tcPr>
                  <w:tcW w:w="0" w:type="auto"/>
                  <w:vAlign w:val="center"/>
                  <w:hideMark/>
                </w:tcPr>
                <w:p w14:paraId="78696B22" w14:textId="77777777" w:rsidR="006B17B1" w:rsidRPr="00F06EA1" w:rsidRDefault="006B17B1" w:rsidP="006B17B1">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 xml:space="preserve">Residual </w:t>
                  </w:r>
                  <w:proofErr w:type="spellStart"/>
                  <w:r w:rsidRPr="00F06EA1">
                    <w:rPr>
                      <w:rFonts w:ascii="Times New Roman" w:eastAsia="Times New Roman" w:hAnsi="Times New Roman" w:cs="Times New Roman"/>
                      <w:b/>
                      <w:bCs/>
                      <w:kern w:val="0"/>
                      <w:sz w:val="24"/>
                      <w:szCs w:val="24"/>
                      <w:lang w:eastAsia="en-AU"/>
                      <w14:ligatures w14:val="none"/>
                    </w:rPr>
                    <w:t>df</w:t>
                  </w:r>
                  <w:proofErr w:type="spellEnd"/>
                </w:p>
              </w:tc>
              <w:tc>
                <w:tcPr>
                  <w:tcW w:w="0" w:type="auto"/>
                  <w:vAlign w:val="center"/>
                  <w:hideMark/>
                </w:tcPr>
                <w:p w14:paraId="7F3FF334" w14:textId="77777777" w:rsidR="006B17B1" w:rsidRPr="00F06EA1" w:rsidRDefault="006B17B1" w:rsidP="006B17B1">
                  <w:pPr>
                    <w:spacing w:after="0" w:line="240" w:lineRule="auto"/>
                    <w:jc w:val="center"/>
                    <w:rPr>
                      <w:rFonts w:ascii="Times New Roman" w:eastAsia="Times New Roman" w:hAnsi="Times New Roman" w:cs="Times New Roman"/>
                      <w:b/>
                      <w:bCs/>
                      <w:kern w:val="0"/>
                      <w:sz w:val="24"/>
                      <w:szCs w:val="24"/>
                      <w:lang w:eastAsia="en-AU"/>
                      <w14:ligatures w14:val="none"/>
                    </w:rPr>
                  </w:pPr>
                  <w:proofErr w:type="spellStart"/>
                  <w:r w:rsidRPr="00F06EA1">
                    <w:rPr>
                      <w:rFonts w:ascii="Times New Roman" w:eastAsia="Times New Roman" w:hAnsi="Times New Roman" w:cs="Times New Roman"/>
                      <w:b/>
                      <w:bCs/>
                      <w:kern w:val="0"/>
                      <w:sz w:val="24"/>
                      <w:szCs w:val="24"/>
                      <w:lang w:eastAsia="en-AU"/>
                      <w14:ligatures w14:val="none"/>
                    </w:rPr>
                    <w:t>df</w:t>
                  </w:r>
                  <w:proofErr w:type="spellEnd"/>
                </w:p>
              </w:tc>
              <w:tc>
                <w:tcPr>
                  <w:tcW w:w="0" w:type="auto"/>
                  <w:vAlign w:val="center"/>
                  <w:hideMark/>
                </w:tcPr>
                <w:p w14:paraId="53621BD5" w14:textId="77777777" w:rsidR="006B17B1" w:rsidRPr="00F06EA1" w:rsidRDefault="006B17B1" w:rsidP="006B17B1">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Deviance</w:t>
                  </w:r>
                </w:p>
              </w:tc>
              <w:tc>
                <w:tcPr>
                  <w:tcW w:w="0" w:type="auto"/>
                  <w:vAlign w:val="center"/>
                  <w:hideMark/>
                </w:tcPr>
                <w:p w14:paraId="75D2A3A6" w14:textId="77777777" w:rsidR="006B17B1" w:rsidRPr="00F06EA1" w:rsidRDefault="006B17B1" w:rsidP="006B17B1">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p-value</w:t>
                  </w:r>
                </w:p>
              </w:tc>
            </w:tr>
            <w:tr w:rsidR="006B17B1" w:rsidRPr="00F06EA1" w14:paraId="7A90C428" w14:textId="77777777" w:rsidTr="006B17B1">
              <w:trPr>
                <w:tblCellSpacing w:w="15" w:type="dxa"/>
              </w:trPr>
              <w:tc>
                <w:tcPr>
                  <w:tcW w:w="0" w:type="auto"/>
                  <w:vAlign w:val="center"/>
                  <w:hideMark/>
                </w:tcPr>
                <w:p w14:paraId="3A097A52"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Intercept</w:t>
                  </w:r>
                </w:p>
              </w:tc>
              <w:tc>
                <w:tcPr>
                  <w:tcW w:w="0" w:type="auto"/>
                  <w:vAlign w:val="center"/>
                  <w:hideMark/>
                </w:tcPr>
                <w:p w14:paraId="18A66A77"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817</w:t>
                  </w:r>
                </w:p>
              </w:tc>
              <w:tc>
                <w:tcPr>
                  <w:tcW w:w="0" w:type="auto"/>
                  <w:vAlign w:val="center"/>
                  <w:hideMark/>
                </w:tcPr>
                <w:p w14:paraId="434F266E"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w:t>
                  </w:r>
                </w:p>
              </w:tc>
              <w:tc>
                <w:tcPr>
                  <w:tcW w:w="0" w:type="auto"/>
                  <w:vAlign w:val="center"/>
                  <w:hideMark/>
                </w:tcPr>
                <w:p w14:paraId="4E822393"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w:t>
                  </w:r>
                </w:p>
              </w:tc>
              <w:tc>
                <w:tcPr>
                  <w:tcW w:w="0" w:type="auto"/>
                  <w:vAlign w:val="center"/>
                  <w:hideMark/>
                </w:tcPr>
                <w:p w14:paraId="719BA188"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w:t>
                  </w:r>
                </w:p>
              </w:tc>
            </w:tr>
            <w:tr w:rsidR="006B17B1" w:rsidRPr="00F06EA1" w14:paraId="2FB3EC24" w14:textId="77777777" w:rsidTr="006B17B1">
              <w:trPr>
                <w:tblCellSpacing w:w="15" w:type="dxa"/>
              </w:trPr>
              <w:tc>
                <w:tcPr>
                  <w:tcW w:w="0" w:type="auto"/>
                  <w:vAlign w:val="center"/>
                  <w:hideMark/>
                </w:tcPr>
                <w:p w14:paraId="1EC22626"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Treatment</w:t>
                  </w:r>
                </w:p>
              </w:tc>
              <w:tc>
                <w:tcPr>
                  <w:tcW w:w="0" w:type="auto"/>
                  <w:vAlign w:val="center"/>
                  <w:hideMark/>
                </w:tcPr>
                <w:p w14:paraId="193E3DC6"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816</w:t>
                  </w:r>
                </w:p>
              </w:tc>
              <w:tc>
                <w:tcPr>
                  <w:tcW w:w="0" w:type="auto"/>
                  <w:vAlign w:val="center"/>
                  <w:hideMark/>
                </w:tcPr>
                <w:p w14:paraId="03D490BA"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w:t>
                  </w:r>
                </w:p>
              </w:tc>
              <w:tc>
                <w:tcPr>
                  <w:tcW w:w="0" w:type="auto"/>
                  <w:vAlign w:val="center"/>
                  <w:hideMark/>
                </w:tcPr>
                <w:p w14:paraId="0CC0E11A"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1266.1</w:t>
                  </w:r>
                </w:p>
              </w:tc>
              <w:tc>
                <w:tcPr>
                  <w:tcW w:w="0" w:type="auto"/>
                  <w:vAlign w:val="center"/>
                  <w:hideMark/>
                </w:tcPr>
                <w:p w14:paraId="5E885864"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&lt;0.001</w:t>
                  </w:r>
                </w:p>
              </w:tc>
            </w:tr>
            <w:tr w:rsidR="006B17B1" w:rsidRPr="00F06EA1" w14:paraId="1ED03F66" w14:textId="77777777" w:rsidTr="006B17B1">
              <w:trPr>
                <w:tblCellSpacing w:w="15" w:type="dxa"/>
              </w:trPr>
              <w:tc>
                <w:tcPr>
                  <w:tcW w:w="0" w:type="auto"/>
                  <w:vAlign w:val="center"/>
                  <w:hideMark/>
                </w:tcPr>
                <w:p w14:paraId="2476E591"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Period</w:t>
                  </w:r>
                </w:p>
              </w:tc>
              <w:tc>
                <w:tcPr>
                  <w:tcW w:w="0" w:type="auto"/>
                  <w:vAlign w:val="center"/>
                  <w:hideMark/>
                </w:tcPr>
                <w:p w14:paraId="00519FE8"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815</w:t>
                  </w:r>
                </w:p>
              </w:tc>
              <w:tc>
                <w:tcPr>
                  <w:tcW w:w="0" w:type="auto"/>
                  <w:vAlign w:val="center"/>
                  <w:hideMark/>
                </w:tcPr>
                <w:p w14:paraId="56702B8C"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w:t>
                  </w:r>
                </w:p>
              </w:tc>
              <w:tc>
                <w:tcPr>
                  <w:tcW w:w="0" w:type="auto"/>
                  <w:vAlign w:val="center"/>
                  <w:hideMark/>
                </w:tcPr>
                <w:p w14:paraId="28437068"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292.4</w:t>
                  </w:r>
                </w:p>
              </w:tc>
              <w:tc>
                <w:tcPr>
                  <w:tcW w:w="0" w:type="auto"/>
                  <w:vAlign w:val="center"/>
                  <w:hideMark/>
                </w:tcPr>
                <w:p w14:paraId="3E3BFFC7"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&lt;0.001</w:t>
                  </w:r>
                </w:p>
              </w:tc>
            </w:tr>
            <w:tr w:rsidR="006B17B1" w:rsidRPr="00F06EA1" w14:paraId="2C1AC222" w14:textId="77777777" w:rsidTr="006B17B1">
              <w:trPr>
                <w:tblCellSpacing w:w="15" w:type="dxa"/>
              </w:trPr>
              <w:tc>
                <w:tcPr>
                  <w:tcW w:w="0" w:type="auto"/>
                  <w:vAlign w:val="center"/>
                  <w:hideMark/>
                </w:tcPr>
                <w:p w14:paraId="361CF82F"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Year</w:t>
                  </w:r>
                </w:p>
              </w:tc>
              <w:tc>
                <w:tcPr>
                  <w:tcW w:w="0" w:type="auto"/>
                  <w:vAlign w:val="center"/>
                  <w:hideMark/>
                </w:tcPr>
                <w:p w14:paraId="1069EB88"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814</w:t>
                  </w:r>
                </w:p>
              </w:tc>
              <w:tc>
                <w:tcPr>
                  <w:tcW w:w="0" w:type="auto"/>
                  <w:vAlign w:val="center"/>
                  <w:hideMark/>
                </w:tcPr>
                <w:p w14:paraId="4A7D8CAF"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w:t>
                  </w:r>
                </w:p>
              </w:tc>
              <w:tc>
                <w:tcPr>
                  <w:tcW w:w="0" w:type="auto"/>
                  <w:vAlign w:val="center"/>
                  <w:hideMark/>
                </w:tcPr>
                <w:p w14:paraId="4D8AEBF7"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380.4</w:t>
                  </w:r>
                </w:p>
              </w:tc>
              <w:tc>
                <w:tcPr>
                  <w:tcW w:w="0" w:type="auto"/>
                  <w:vAlign w:val="center"/>
                  <w:hideMark/>
                </w:tcPr>
                <w:p w14:paraId="658B4D20"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&lt;0.001</w:t>
                  </w:r>
                </w:p>
              </w:tc>
            </w:tr>
            <w:tr w:rsidR="006B17B1" w:rsidRPr="00F06EA1" w14:paraId="1D957B64" w14:textId="77777777" w:rsidTr="006B17B1">
              <w:trPr>
                <w:tblCellSpacing w:w="15" w:type="dxa"/>
              </w:trPr>
              <w:tc>
                <w:tcPr>
                  <w:tcW w:w="0" w:type="auto"/>
                  <w:vAlign w:val="center"/>
                  <w:hideMark/>
                </w:tcPr>
                <w:p w14:paraId="19964F59"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Treatment × Period</w:t>
                  </w:r>
                </w:p>
              </w:tc>
              <w:tc>
                <w:tcPr>
                  <w:tcW w:w="0" w:type="auto"/>
                  <w:vAlign w:val="center"/>
                  <w:hideMark/>
                </w:tcPr>
                <w:p w14:paraId="366EB744"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813</w:t>
                  </w:r>
                </w:p>
              </w:tc>
              <w:tc>
                <w:tcPr>
                  <w:tcW w:w="0" w:type="auto"/>
                  <w:vAlign w:val="center"/>
                  <w:hideMark/>
                </w:tcPr>
                <w:p w14:paraId="50796C71"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w:t>
                  </w:r>
                </w:p>
              </w:tc>
              <w:tc>
                <w:tcPr>
                  <w:tcW w:w="0" w:type="auto"/>
                  <w:vAlign w:val="center"/>
                  <w:hideMark/>
                </w:tcPr>
                <w:p w14:paraId="5D42027E"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148.5</w:t>
                  </w:r>
                </w:p>
              </w:tc>
              <w:tc>
                <w:tcPr>
                  <w:tcW w:w="0" w:type="auto"/>
                  <w:vAlign w:val="center"/>
                  <w:hideMark/>
                </w:tcPr>
                <w:p w14:paraId="486674A3" w14:textId="77777777" w:rsidR="006B17B1" w:rsidRPr="00F06EA1" w:rsidRDefault="006B17B1" w:rsidP="006B17B1">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&lt;0.001</w:t>
                  </w:r>
                </w:p>
              </w:tc>
            </w:tr>
          </w:tbl>
          <w:p w14:paraId="68D7FEDF" w14:textId="7A322227" w:rsidR="006B17B1" w:rsidRPr="00F06EA1" w:rsidRDefault="006B17B1" w:rsidP="00037FFD">
            <w:pPr>
              <w:rPr>
                <w:rFonts w:ascii="Times New Roman" w:hAnsi="Times New Roman" w:cs="Times New Roman"/>
                <w:sz w:val="24"/>
                <w:szCs w:val="24"/>
              </w:rPr>
            </w:pPr>
          </w:p>
        </w:tc>
        <w:tc>
          <w:tcPr>
            <w:tcW w:w="1676" w:type="dxa"/>
            <w:gridSpan w:val="2"/>
            <w:tcBorders>
              <w:top w:val="nil"/>
              <w:left w:val="nil"/>
              <w:bottom w:val="nil"/>
              <w:right w:val="nil"/>
            </w:tcBorders>
            <w:noWrap/>
            <w:vAlign w:val="bottom"/>
          </w:tcPr>
          <w:p w14:paraId="4159A381" w14:textId="66D368AA"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362" w:type="dxa"/>
            <w:gridSpan w:val="2"/>
            <w:tcBorders>
              <w:top w:val="nil"/>
              <w:left w:val="nil"/>
              <w:bottom w:val="nil"/>
              <w:right w:val="nil"/>
            </w:tcBorders>
            <w:noWrap/>
            <w:vAlign w:val="bottom"/>
          </w:tcPr>
          <w:p w14:paraId="26E25452" w14:textId="181488DE"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79" w:type="dxa"/>
            <w:tcBorders>
              <w:top w:val="nil"/>
              <w:left w:val="nil"/>
              <w:bottom w:val="nil"/>
              <w:right w:val="nil"/>
            </w:tcBorders>
            <w:noWrap/>
            <w:vAlign w:val="bottom"/>
          </w:tcPr>
          <w:p w14:paraId="53C99A11" w14:textId="32418EEB"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2288" w:type="dxa"/>
            <w:tcBorders>
              <w:top w:val="nil"/>
              <w:left w:val="nil"/>
              <w:bottom w:val="nil"/>
              <w:right w:val="nil"/>
            </w:tcBorders>
            <w:noWrap/>
            <w:vAlign w:val="bottom"/>
          </w:tcPr>
          <w:p w14:paraId="78285491" w14:textId="2FD8FBD3"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r w:rsidR="00F007C9" w:rsidRPr="00F06EA1" w14:paraId="51978F45" w14:textId="77777777" w:rsidTr="00F0295F">
        <w:trPr>
          <w:trHeight w:val="290"/>
        </w:trPr>
        <w:tc>
          <w:tcPr>
            <w:tcW w:w="8803" w:type="dxa"/>
            <w:gridSpan w:val="2"/>
            <w:tcBorders>
              <w:top w:val="nil"/>
              <w:left w:val="nil"/>
              <w:bottom w:val="nil"/>
              <w:right w:val="nil"/>
            </w:tcBorders>
            <w:noWrap/>
            <w:vAlign w:val="bottom"/>
          </w:tcPr>
          <w:p w14:paraId="497B5FE4" w14:textId="77777777" w:rsidR="00F007C9" w:rsidRPr="00F06EA1" w:rsidRDefault="00F007C9" w:rsidP="00F007C9">
            <w:pPr>
              <w:spacing w:after="0" w:line="240" w:lineRule="auto"/>
              <w:rPr>
                <w:rFonts w:ascii="Times New Roman" w:eastAsia="Times New Roman" w:hAnsi="Times New Roman" w:cs="Times New Roman"/>
                <w:color w:val="000000"/>
                <w:kern w:val="0"/>
                <w:sz w:val="24"/>
                <w:szCs w:val="24"/>
                <w:lang w:eastAsia="en-AU"/>
                <w14:ligatures w14:val="none"/>
              </w:rPr>
            </w:pPr>
          </w:p>
          <w:tbl>
            <w:tblPr>
              <w:tblW w:w="0" w:type="auto"/>
              <w:tblCellSpacing w:w="15" w:type="dxa"/>
              <w:tblBorders>
                <w:top w:val="single" w:sz="4" w:space="0" w:color="auto"/>
                <w:left w:val="single" w:sz="4" w:space="0" w:color="auto"/>
                <w:bottom w:val="single" w:sz="4" w:space="0" w:color="auto"/>
                <w:right w:val="single" w:sz="4" w:space="0" w:color="auto"/>
              </w:tblBorders>
              <w:tblCellMar>
                <w:top w:w="15" w:type="dxa"/>
                <w:left w:w="15" w:type="dxa"/>
                <w:bottom w:w="15" w:type="dxa"/>
                <w:right w:w="15" w:type="dxa"/>
              </w:tblCellMar>
              <w:tblLook w:val="04A0" w:firstRow="1" w:lastRow="0" w:firstColumn="1" w:lastColumn="0" w:noHBand="0" w:noVBand="1"/>
            </w:tblPr>
            <w:tblGrid>
              <w:gridCol w:w="2839"/>
              <w:gridCol w:w="1153"/>
              <w:gridCol w:w="740"/>
              <w:gridCol w:w="600"/>
              <w:gridCol w:w="2115"/>
            </w:tblGrid>
            <w:tr w:rsidR="009A3CAC" w:rsidRPr="00F06EA1" w14:paraId="39B859BF" w14:textId="77777777" w:rsidTr="009A3CAC">
              <w:trPr>
                <w:tblHeader/>
                <w:tblCellSpacing w:w="15" w:type="dxa"/>
              </w:trPr>
              <w:tc>
                <w:tcPr>
                  <w:tcW w:w="0" w:type="auto"/>
                  <w:vAlign w:val="center"/>
                  <w:hideMark/>
                </w:tcPr>
                <w:p w14:paraId="77A68207" w14:textId="77777777" w:rsidR="009A3CAC" w:rsidRPr="00F06EA1" w:rsidRDefault="009A3CAC" w:rsidP="009A3CAC">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Species</w:t>
                  </w:r>
                </w:p>
              </w:tc>
              <w:tc>
                <w:tcPr>
                  <w:tcW w:w="0" w:type="auto"/>
                  <w:vAlign w:val="center"/>
                  <w:hideMark/>
                </w:tcPr>
                <w:p w14:paraId="49D73B5B" w14:textId="77777777" w:rsidR="009A3CAC" w:rsidRPr="00F06EA1" w:rsidRDefault="009A3CAC" w:rsidP="009A3CAC">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Treatment</w:t>
                  </w:r>
                </w:p>
              </w:tc>
              <w:tc>
                <w:tcPr>
                  <w:tcW w:w="0" w:type="auto"/>
                  <w:vAlign w:val="center"/>
                  <w:hideMark/>
                </w:tcPr>
                <w:p w14:paraId="610CF2CA" w14:textId="77777777" w:rsidR="009A3CAC" w:rsidRPr="00F06EA1" w:rsidRDefault="009A3CAC" w:rsidP="009A3CAC">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Period</w:t>
                  </w:r>
                </w:p>
              </w:tc>
              <w:tc>
                <w:tcPr>
                  <w:tcW w:w="0" w:type="auto"/>
                  <w:vAlign w:val="center"/>
                  <w:hideMark/>
                </w:tcPr>
                <w:p w14:paraId="48CB1C54" w14:textId="77777777" w:rsidR="009A3CAC" w:rsidRPr="00F06EA1" w:rsidRDefault="009A3CAC" w:rsidP="009A3CAC">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Year</w:t>
                  </w:r>
                </w:p>
              </w:tc>
              <w:tc>
                <w:tcPr>
                  <w:tcW w:w="0" w:type="auto"/>
                  <w:vAlign w:val="center"/>
                  <w:hideMark/>
                </w:tcPr>
                <w:p w14:paraId="330AA067" w14:textId="77777777" w:rsidR="009A3CAC" w:rsidRPr="00F06EA1" w:rsidRDefault="009A3CAC" w:rsidP="009A3CAC">
                  <w:pPr>
                    <w:spacing w:after="0" w:line="240" w:lineRule="auto"/>
                    <w:jc w:val="center"/>
                    <w:rPr>
                      <w:rFonts w:ascii="Times New Roman" w:eastAsia="Times New Roman" w:hAnsi="Times New Roman" w:cs="Times New Roman"/>
                      <w:b/>
                      <w:bCs/>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Treatment × Period</w:t>
                  </w:r>
                </w:p>
              </w:tc>
            </w:tr>
            <w:tr w:rsidR="009A3CAC" w:rsidRPr="00F06EA1" w14:paraId="5ABC9A03" w14:textId="77777777" w:rsidTr="009A3CAC">
              <w:trPr>
                <w:tblCellSpacing w:w="15" w:type="dxa"/>
              </w:trPr>
              <w:tc>
                <w:tcPr>
                  <w:tcW w:w="0" w:type="auto"/>
                  <w:vAlign w:val="center"/>
                  <w:hideMark/>
                </w:tcPr>
                <w:p w14:paraId="7057D56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Actinia </w:t>
                  </w:r>
                  <w:proofErr w:type="spellStart"/>
                  <w:r w:rsidRPr="00F06EA1">
                    <w:rPr>
                      <w:rFonts w:ascii="Times New Roman" w:eastAsia="Times New Roman" w:hAnsi="Times New Roman" w:cs="Times New Roman"/>
                      <w:i/>
                      <w:iCs/>
                      <w:kern w:val="0"/>
                      <w:sz w:val="24"/>
                      <w:szCs w:val="24"/>
                      <w:lang w:eastAsia="en-AU"/>
                      <w14:ligatures w14:val="none"/>
                    </w:rPr>
                    <w:t>tenebrosa</w:t>
                  </w:r>
                  <w:proofErr w:type="spellEnd"/>
                </w:p>
              </w:tc>
              <w:tc>
                <w:tcPr>
                  <w:tcW w:w="0" w:type="auto"/>
                  <w:vAlign w:val="center"/>
                  <w:hideMark/>
                </w:tcPr>
                <w:p w14:paraId="74A34C5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0.026</w:t>
                  </w:r>
                </w:p>
              </w:tc>
              <w:tc>
                <w:tcPr>
                  <w:tcW w:w="0" w:type="auto"/>
                  <w:vAlign w:val="center"/>
                  <w:hideMark/>
                </w:tcPr>
                <w:p w14:paraId="37B4001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F73660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591D792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77154CF0" w14:textId="77777777" w:rsidTr="009A3CAC">
              <w:trPr>
                <w:tblCellSpacing w:w="15" w:type="dxa"/>
              </w:trPr>
              <w:tc>
                <w:tcPr>
                  <w:tcW w:w="0" w:type="auto"/>
                  <w:vAlign w:val="center"/>
                  <w:hideMark/>
                </w:tcPr>
                <w:p w14:paraId="106D59A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Alaba </w:t>
                  </w:r>
                  <w:proofErr w:type="spellStart"/>
                  <w:r w:rsidRPr="00F06EA1">
                    <w:rPr>
                      <w:rFonts w:ascii="Times New Roman" w:eastAsia="Times New Roman" w:hAnsi="Times New Roman" w:cs="Times New Roman"/>
                      <w:i/>
                      <w:iCs/>
                      <w:kern w:val="0"/>
                      <w:sz w:val="24"/>
                      <w:szCs w:val="24"/>
                      <w:lang w:eastAsia="en-AU"/>
                      <w14:ligatures w14:val="none"/>
                    </w:rPr>
                    <w:t>monile</w:t>
                  </w:r>
                  <w:proofErr w:type="spellEnd"/>
                </w:p>
              </w:tc>
              <w:tc>
                <w:tcPr>
                  <w:tcW w:w="0" w:type="auto"/>
                  <w:vAlign w:val="center"/>
                  <w:hideMark/>
                </w:tcPr>
                <w:p w14:paraId="4E1633F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0.179</w:t>
                  </w:r>
                </w:p>
              </w:tc>
              <w:tc>
                <w:tcPr>
                  <w:tcW w:w="0" w:type="auto"/>
                  <w:vAlign w:val="center"/>
                  <w:hideMark/>
                </w:tcPr>
                <w:p w14:paraId="44D456B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10F3EA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0.158</w:t>
                  </w:r>
                </w:p>
              </w:tc>
              <w:tc>
                <w:tcPr>
                  <w:tcW w:w="0" w:type="auto"/>
                  <w:vAlign w:val="center"/>
                  <w:hideMark/>
                </w:tcPr>
                <w:p w14:paraId="60E2C7B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4ABB0AC0" w14:textId="77777777" w:rsidTr="009A3CAC">
              <w:trPr>
                <w:tblCellSpacing w:w="15" w:type="dxa"/>
              </w:trPr>
              <w:tc>
                <w:tcPr>
                  <w:tcW w:w="0" w:type="auto"/>
                  <w:vAlign w:val="center"/>
                  <w:hideMark/>
                </w:tcPr>
                <w:p w14:paraId="073584A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Allostichaster</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polyplax</w:t>
                  </w:r>
                  <w:proofErr w:type="spellEnd"/>
                </w:p>
              </w:tc>
              <w:tc>
                <w:tcPr>
                  <w:tcW w:w="0" w:type="auto"/>
                  <w:vAlign w:val="center"/>
                  <w:hideMark/>
                </w:tcPr>
                <w:p w14:paraId="2B2DEEA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0.376</w:t>
                  </w:r>
                </w:p>
              </w:tc>
              <w:tc>
                <w:tcPr>
                  <w:tcW w:w="0" w:type="auto"/>
                  <w:vAlign w:val="center"/>
                  <w:hideMark/>
                </w:tcPr>
                <w:p w14:paraId="1C285DA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539E586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0.316</w:t>
                  </w:r>
                </w:p>
              </w:tc>
              <w:tc>
                <w:tcPr>
                  <w:tcW w:w="0" w:type="auto"/>
                  <w:vAlign w:val="center"/>
                  <w:hideMark/>
                </w:tcPr>
                <w:p w14:paraId="7CB1C40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0.968</w:t>
                  </w:r>
                </w:p>
              </w:tc>
            </w:tr>
            <w:tr w:rsidR="009A3CAC" w:rsidRPr="00F06EA1" w14:paraId="1EC76E39" w14:textId="77777777" w:rsidTr="009A3CAC">
              <w:trPr>
                <w:tblCellSpacing w:w="15" w:type="dxa"/>
              </w:trPr>
              <w:tc>
                <w:tcPr>
                  <w:tcW w:w="0" w:type="auto"/>
                  <w:vAlign w:val="center"/>
                  <w:hideMark/>
                </w:tcPr>
                <w:p w14:paraId="0498547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Amphipholis</w:t>
                  </w:r>
                  <w:proofErr w:type="spellEnd"/>
                  <w:r w:rsidRPr="00F06EA1">
                    <w:rPr>
                      <w:rFonts w:ascii="Times New Roman" w:eastAsia="Times New Roman" w:hAnsi="Times New Roman" w:cs="Times New Roman"/>
                      <w:i/>
                      <w:iCs/>
                      <w:kern w:val="0"/>
                      <w:sz w:val="24"/>
                      <w:szCs w:val="24"/>
                      <w:lang w:eastAsia="en-AU"/>
                      <w14:ligatures w14:val="none"/>
                    </w:rPr>
                    <w:t xml:space="preserve"> squamata</w:t>
                  </w:r>
                </w:p>
              </w:tc>
              <w:tc>
                <w:tcPr>
                  <w:tcW w:w="0" w:type="auto"/>
                  <w:vAlign w:val="center"/>
                  <w:hideMark/>
                </w:tcPr>
                <w:p w14:paraId="62ED6EE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0.920</w:t>
                  </w:r>
                </w:p>
              </w:tc>
              <w:tc>
                <w:tcPr>
                  <w:tcW w:w="0" w:type="auto"/>
                  <w:vAlign w:val="center"/>
                  <w:hideMark/>
                </w:tcPr>
                <w:p w14:paraId="49C5C3E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42F86EA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4FB99CF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0.991</w:t>
                  </w:r>
                </w:p>
              </w:tc>
            </w:tr>
            <w:tr w:rsidR="009A3CAC" w:rsidRPr="00F06EA1" w14:paraId="215A1F21" w14:textId="77777777" w:rsidTr="009A3CAC">
              <w:trPr>
                <w:tblCellSpacing w:w="15" w:type="dxa"/>
              </w:trPr>
              <w:tc>
                <w:tcPr>
                  <w:tcW w:w="0" w:type="auto"/>
                  <w:vAlign w:val="center"/>
                  <w:hideMark/>
                </w:tcPr>
                <w:p w14:paraId="63DC46E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Austrocochlea</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constricta</w:t>
                  </w:r>
                  <w:proofErr w:type="spellEnd"/>
                </w:p>
              </w:tc>
              <w:tc>
                <w:tcPr>
                  <w:tcW w:w="0" w:type="auto"/>
                  <w:vAlign w:val="center"/>
                  <w:hideMark/>
                </w:tcPr>
                <w:p w14:paraId="1499606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5B14A17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41824B3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E8C245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243F3E5A" w14:textId="77777777" w:rsidTr="009A3CAC">
              <w:trPr>
                <w:tblCellSpacing w:w="15" w:type="dxa"/>
              </w:trPr>
              <w:tc>
                <w:tcPr>
                  <w:tcW w:w="0" w:type="auto"/>
                  <w:vAlign w:val="center"/>
                  <w:hideMark/>
                </w:tcPr>
                <w:p w14:paraId="1968F77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Bembicium </w:t>
                  </w:r>
                  <w:proofErr w:type="spellStart"/>
                  <w:r w:rsidRPr="00F06EA1">
                    <w:rPr>
                      <w:rFonts w:ascii="Times New Roman" w:eastAsia="Times New Roman" w:hAnsi="Times New Roman" w:cs="Times New Roman"/>
                      <w:i/>
                      <w:iCs/>
                      <w:kern w:val="0"/>
                      <w:sz w:val="24"/>
                      <w:szCs w:val="24"/>
                      <w:lang w:eastAsia="en-AU"/>
                      <w14:ligatures w14:val="none"/>
                    </w:rPr>
                    <w:t>nanum</w:t>
                  </w:r>
                  <w:proofErr w:type="spellEnd"/>
                </w:p>
              </w:tc>
              <w:tc>
                <w:tcPr>
                  <w:tcW w:w="0" w:type="auto"/>
                  <w:vAlign w:val="center"/>
                  <w:hideMark/>
                </w:tcPr>
                <w:p w14:paraId="6AE9D50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279EA77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C8A668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48D1A8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0.967</w:t>
                  </w:r>
                </w:p>
              </w:tc>
            </w:tr>
            <w:tr w:rsidR="009A3CAC" w:rsidRPr="00F06EA1" w14:paraId="18951EAD" w14:textId="77777777" w:rsidTr="009A3CAC">
              <w:trPr>
                <w:tblCellSpacing w:w="15" w:type="dxa"/>
              </w:trPr>
              <w:tc>
                <w:tcPr>
                  <w:tcW w:w="0" w:type="auto"/>
                  <w:vAlign w:val="center"/>
                  <w:hideMark/>
                </w:tcPr>
                <w:p w14:paraId="2947DAF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Brachidontes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erosus</w:t>
                  </w:r>
                  <w:proofErr w:type="spellEnd"/>
                </w:p>
              </w:tc>
              <w:tc>
                <w:tcPr>
                  <w:tcW w:w="0" w:type="auto"/>
                  <w:vAlign w:val="center"/>
                  <w:hideMark/>
                </w:tcPr>
                <w:p w14:paraId="44A7E82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88229B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487FE0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6028CED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56DE794D" w14:textId="77777777" w:rsidTr="009A3CAC">
              <w:trPr>
                <w:tblCellSpacing w:w="15" w:type="dxa"/>
              </w:trPr>
              <w:tc>
                <w:tcPr>
                  <w:tcW w:w="0" w:type="auto"/>
                  <w:vAlign w:val="center"/>
                  <w:hideMark/>
                </w:tcPr>
                <w:p w14:paraId="2BC6884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Cacozeliana</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granarium</w:t>
                  </w:r>
                  <w:proofErr w:type="spellEnd"/>
                </w:p>
              </w:tc>
              <w:tc>
                <w:tcPr>
                  <w:tcW w:w="0" w:type="auto"/>
                  <w:vAlign w:val="center"/>
                  <w:hideMark/>
                </w:tcPr>
                <w:p w14:paraId="7A66AC7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0.009</w:t>
                  </w:r>
                </w:p>
              </w:tc>
              <w:tc>
                <w:tcPr>
                  <w:tcW w:w="0" w:type="auto"/>
                  <w:vAlign w:val="center"/>
                  <w:hideMark/>
                </w:tcPr>
                <w:p w14:paraId="4FF30C3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A27D89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0.082</w:t>
                  </w:r>
                </w:p>
              </w:tc>
              <w:tc>
                <w:tcPr>
                  <w:tcW w:w="0" w:type="auto"/>
                  <w:vAlign w:val="center"/>
                  <w:hideMark/>
                </w:tcPr>
                <w:p w14:paraId="25AC1CE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2555BE44" w14:textId="77777777" w:rsidTr="009A3CAC">
              <w:trPr>
                <w:tblCellSpacing w:w="15" w:type="dxa"/>
              </w:trPr>
              <w:tc>
                <w:tcPr>
                  <w:tcW w:w="0" w:type="auto"/>
                  <w:vAlign w:val="center"/>
                  <w:hideMark/>
                </w:tcPr>
                <w:p w14:paraId="2FE06A9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Catomerus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polymerus</w:t>
                  </w:r>
                  <w:proofErr w:type="spellEnd"/>
                </w:p>
              </w:tc>
              <w:tc>
                <w:tcPr>
                  <w:tcW w:w="0" w:type="auto"/>
                  <w:vAlign w:val="center"/>
                  <w:hideMark/>
                </w:tcPr>
                <w:p w14:paraId="4F65369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8EBE04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C07B7B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0.742</w:t>
                  </w:r>
                </w:p>
              </w:tc>
              <w:tc>
                <w:tcPr>
                  <w:tcW w:w="0" w:type="auto"/>
                  <w:vAlign w:val="center"/>
                  <w:hideMark/>
                </w:tcPr>
                <w:p w14:paraId="1F1FE30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70C14E9A" w14:textId="77777777" w:rsidTr="009A3CAC">
              <w:trPr>
                <w:tblCellSpacing w:w="15" w:type="dxa"/>
              </w:trPr>
              <w:tc>
                <w:tcPr>
                  <w:tcW w:w="0" w:type="auto"/>
                  <w:vAlign w:val="center"/>
                  <w:hideMark/>
                </w:tcPr>
                <w:p w14:paraId="6571030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Cellana </w:t>
                  </w:r>
                  <w:proofErr w:type="spellStart"/>
                  <w:r w:rsidRPr="00F06EA1">
                    <w:rPr>
                      <w:rFonts w:ascii="Times New Roman" w:eastAsia="Times New Roman" w:hAnsi="Times New Roman" w:cs="Times New Roman"/>
                      <w:i/>
                      <w:iCs/>
                      <w:kern w:val="0"/>
                      <w:sz w:val="24"/>
                      <w:szCs w:val="24"/>
                      <w:lang w:eastAsia="en-AU"/>
                      <w14:ligatures w14:val="none"/>
                    </w:rPr>
                    <w:t>solida</w:t>
                  </w:r>
                  <w:proofErr w:type="spellEnd"/>
                </w:p>
              </w:tc>
              <w:tc>
                <w:tcPr>
                  <w:tcW w:w="0" w:type="auto"/>
                  <w:vAlign w:val="center"/>
                  <w:hideMark/>
                </w:tcPr>
                <w:p w14:paraId="3B8F0D7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A03B4B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0.663</w:t>
                  </w:r>
                </w:p>
              </w:tc>
              <w:tc>
                <w:tcPr>
                  <w:tcW w:w="0" w:type="auto"/>
                  <w:vAlign w:val="center"/>
                  <w:hideMark/>
                </w:tcPr>
                <w:p w14:paraId="7B37C1D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5134EC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1B361A3A" w14:textId="77777777" w:rsidTr="009A3CAC">
              <w:trPr>
                <w:tblCellSpacing w:w="15" w:type="dxa"/>
              </w:trPr>
              <w:tc>
                <w:tcPr>
                  <w:tcW w:w="0" w:type="auto"/>
                  <w:vAlign w:val="center"/>
                  <w:hideMark/>
                </w:tcPr>
                <w:p w14:paraId="42F159E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Chaemosipho</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tasmanica</w:t>
                  </w:r>
                  <w:proofErr w:type="spellEnd"/>
                </w:p>
              </w:tc>
              <w:tc>
                <w:tcPr>
                  <w:tcW w:w="0" w:type="auto"/>
                  <w:vAlign w:val="center"/>
                  <w:hideMark/>
                </w:tcPr>
                <w:p w14:paraId="401241B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0.007</w:t>
                  </w:r>
                </w:p>
              </w:tc>
              <w:tc>
                <w:tcPr>
                  <w:tcW w:w="0" w:type="auto"/>
                  <w:vAlign w:val="center"/>
                  <w:hideMark/>
                </w:tcPr>
                <w:p w14:paraId="176EF02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1600D62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923530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09A02103" w14:textId="77777777" w:rsidTr="009A3CAC">
              <w:trPr>
                <w:tblCellSpacing w:w="15" w:type="dxa"/>
              </w:trPr>
              <w:tc>
                <w:tcPr>
                  <w:tcW w:w="0" w:type="auto"/>
                  <w:vAlign w:val="center"/>
                  <w:hideMark/>
                </w:tcPr>
                <w:p w14:paraId="0598EA4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Chiton glaucus</w:t>
                  </w:r>
                </w:p>
              </w:tc>
              <w:tc>
                <w:tcPr>
                  <w:tcW w:w="0" w:type="auto"/>
                  <w:vAlign w:val="center"/>
                  <w:hideMark/>
                </w:tcPr>
                <w:p w14:paraId="565F888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0.004</w:t>
                  </w:r>
                </w:p>
              </w:tc>
              <w:tc>
                <w:tcPr>
                  <w:tcW w:w="0" w:type="auto"/>
                  <w:vAlign w:val="center"/>
                  <w:hideMark/>
                </w:tcPr>
                <w:p w14:paraId="2A05260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29131A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372B0D0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7610A3E5" w14:textId="77777777" w:rsidTr="009A3CAC">
              <w:trPr>
                <w:tblCellSpacing w:w="15" w:type="dxa"/>
              </w:trPr>
              <w:tc>
                <w:tcPr>
                  <w:tcW w:w="0" w:type="auto"/>
                  <w:vAlign w:val="center"/>
                  <w:hideMark/>
                </w:tcPr>
                <w:p w14:paraId="5F1F248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Cominella</w:t>
                  </w:r>
                  <w:proofErr w:type="spellEnd"/>
                  <w:r w:rsidRPr="00F06EA1">
                    <w:rPr>
                      <w:rFonts w:ascii="Times New Roman" w:eastAsia="Times New Roman" w:hAnsi="Times New Roman" w:cs="Times New Roman"/>
                      <w:i/>
                      <w:iCs/>
                      <w:kern w:val="0"/>
                      <w:sz w:val="24"/>
                      <w:szCs w:val="24"/>
                      <w:lang w:eastAsia="en-AU"/>
                      <w14:ligatures w14:val="none"/>
                    </w:rPr>
                    <w:t xml:space="preserve"> lineolata</w:t>
                  </w:r>
                </w:p>
              </w:tc>
              <w:tc>
                <w:tcPr>
                  <w:tcW w:w="0" w:type="auto"/>
                  <w:vAlign w:val="center"/>
                  <w:hideMark/>
                </w:tcPr>
                <w:p w14:paraId="48C9A1A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A4BE74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4CF5481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0.839</w:t>
                  </w:r>
                </w:p>
              </w:tc>
              <w:tc>
                <w:tcPr>
                  <w:tcW w:w="0" w:type="auto"/>
                  <w:vAlign w:val="center"/>
                  <w:hideMark/>
                </w:tcPr>
                <w:p w14:paraId="78DA9EF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2974DFEE" w14:textId="77777777" w:rsidTr="009A3CAC">
              <w:trPr>
                <w:tblCellSpacing w:w="15" w:type="dxa"/>
              </w:trPr>
              <w:tc>
                <w:tcPr>
                  <w:tcW w:w="0" w:type="auto"/>
                  <w:vAlign w:val="center"/>
                  <w:hideMark/>
                </w:tcPr>
                <w:p w14:paraId="776C7D4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Dicathais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orbita</w:t>
                  </w:r>
                  <w:proofErr w:type="spellEnd"/>
                </w:p>
              </w:tc>
              <w:tc>
                <w:tcPr>
                  <w:tcW w:w="0" w:type="auto"/>
                  <w:vAlign w:val="center"/>
                  <w:hideMark/>
                </w:tcPr>
                <w:p w14:paraId="180FEF9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0.005</w:t>
                  </w:r>
                </w:p>
              </w:tc>
              <w:tc>
                <w:tcPr>
                  <w:tcW w:w="0" w:type="auto"/>
                  <w:vAlign w:val="center"/>
                  <w:hideMark/>
                </w:tcPr>
                <w:p w14:paraId="3666DD4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0.423</w:t>
                  </w:r>
                </w:p>
              </w:tc>
              <w:tc>
                <w:tcPr>
                  <w:tcW w:w="0" w:type="auto"/>
                  <w:vAlign w:val="center"/>
                  <w:hideMark/>
                </w:tcPr>
                <w:p w14:paraId="2344B95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1E8683A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0.855</w:t>
                  </w:r>
                </w:p>
              </w:tc>
            </w:tr>
            <w:tr w:rsidR="009A3CAC" w:rsidRPr="00F06EA1" w14:paraId="36F4DB7A" w14:textId="77777777" w:rsidTr="009A3CAC">
              <w:trPr>
                <w:tblCellSpacing w:w="15" w:type="dxa"/>
              </w:trPr>
              <w:tc>
                <w:tcPr>
                  <w:tcW w:w="0" w:type="auto"/>
                  <w:vAlign w:val="center"/>
                  <w:hideMark/>
                </w:tcPr>
                <w:p w14:paraId="03BF6D8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Diloma</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concameratum</w:t>
                  </w:r>
                  <w:proofErr w:type="spellEnd"/>
                </w:p>
              </w:tc>
              <w:tc>
                <w:tcPr>
                  <w:tcW w:w="0" w:type="auto"/>
                  <w:vAlign w:val="center"/>
                  <w:hideMark/>
                </w:tcPr>
                <w:p w14:paraId="61D9932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2EE56F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3C8A425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1F2058A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408E036A" w14:textId="77777777" w:rsidTr="009A3CAC">
              <w:trPr>
                <w:tblCellSpacing w:w="15" w:type="dxa"/>
              </w:trPr>
              <w:tc>
                <w:tcPr>
                  <w:tcW w:w="0" w:type="auto"/>
                  <w:vAlign w:val="center"/>
                  <w:hideMark/>
                </w:tcPr>
                <w:p w14:paraId="6A9499A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Mytilus </w:t>
                  </w:r>
                  <w:proofErr w:type="spellStart"/>
                  <w:r w:rsidRPr="00F06EA1">
                    <w:rPr>
                      <w:rFonts w:ascii="Times New Roman" w:eastAsia="Times New Roman" w:hAnsi="Times New Roman" w:cs="Times New Roman"/>
                      <w:i/>
                      <w:iCs/>
                      <w:kern w:val="0"/>
                      <w:sz w:val="24"/>
                      <w:szCs w:val="24"/>
                      <w:lang w:eastAsia="en-AU"/>
                      <w14:ligatures w14:val="none"/>
                    </w:rPr>
                    <w:t>galloprovincialis</w:t>
                  </w:r>
                  <w:proofErr w:type="spellEnd"/>
                </w:p>
              </w:tc>
              <w:tc>
                <w:tcPr>
                  <w:tcW w:w="0" w:type="auto"/>
                  <w:vAlign w:val="center"/>
                  <w:hideMark/>
                </w:tcPr>
                <w:p w14:paraId="61D6AC2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0398096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AAD59B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6758464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196B3F98" w14:textId="77777777" w:rsidTr="009A3CAC">
              <w:trPr>
                <w:tblCellSpacing w:w="15" w:type="dxa"/>
              </w:trPr>
              <w:tc>
                <w:tcPr>
                  <w:tcW w:w="0" w:type="auto"/>
                  <w:vAlign w:val="center"/>
                  <w:hideMark/>
                </w:tcPr>
                <w:p w14:paraId="2325D49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 xml:space="preserve">Nerita </w:t>
                  </w:r>
                  <w:proofErr w:type="spellStart"/>
                  <w:r w:rsidRPr="00F06EA1">
                    <w:rPr>
                      <w:rFonts w:ascii="Times New Roman" w:eastAsia="Times New Roman" w:hAnsi="Times New Roman" w:cs="Times New Roman"/>
                      <w:i/>
                      <w:iCs/>
                      <w:kern w:val="0"/>
                      <w:sz w:val="24"/>
                      <w:szCs w:val="24"/>
                      <w:lang w:eastAsia="en-AU"/>
                      <w14:ligatures w14:val="none"/>
                    </w:rPr>
                    <w:t>atramentosa</w:t>
                  </w:r>
                  <w:proofErr w:type="spellEnd"/>
                </w:p>
              </w:tc>
              <w:tc>
                <w:tcPr>
                  <w:tcW w:w="0" w:type="auto"/>
                  <w:vAlign w:val="center"/>
                  <w:hideMark/>
                </w:tcPr>
                <w:p w14:paraId="7D5AACC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1AA43AE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0.117</w:t>
                  </w:r>
                </w:p>
              </w:tc>
              <w:tc>
                <w:tcPr>
                  <w:tcW w:w="0" w:type="auto"/>
                  <w:vAlign w:val="center"/>
                  <w:hideMark/>
                </w:tcPr>
                <w:p w14:paraId="297437F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0.011</w:t>
                  </w:r>
                </w:p>
              </w:tc>
              <w:tc>
                <w:tcPr>
                  <w:tcW w:w="0" w:type="auto"/>
                  <w:vAlign w:val="center"/>
                  <w:hideMark/>
                </w:tcPr>
                <w:p w14:paraId="6A92B65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4ABEDC34" w14:textId="77777777" w:rsidTr="009A3CAC">
              <w:trPr>
                <w:tblCellSpacing w:w="15" w:type="dxa"/>
              </w:trPr>
              <w:tc>
                <w:tcPr>
                  <w:tcW w:w="0" w:type="auto"/>
                  <w:vAlign w:val="center"/>
                  <w:hideMark/>
                </w:tcPr>
                <w:p w14:paraId="42735EF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Notoacmea</w:t>
                  </w:r>
                  <w:proofErr w:type="spellEnd"/>
                  <w:r w:rsidRPr="00F06EA1">
                    <w:rPr>
                      <w:rFonts w:ascii="Times New Roman" w:eastAsia="Times New Roman" w:hAnsi="Times New Roman" w:cs="Times New Roman"/>
                      <w:i/>
                      <w:iCs/>
                      <w:kern w:val="0"/>
                      <w:sz w:val="24"/>
                      <w:szCs w:val="24"/>
                      <w:lang w:eastAsia="en-AU"/>
                      <w14:ligatures w14:val="none"/>
                    </w:rPr>
                    <w:t xml:space="preserve"> flammea</w:t>
                  </w:r>
                </w:p>
              </w:tc>
              <w:tc>
                <w:tcPr>
                  <w:tcW w:w="0" w:type="auto"/>
                  <w:vAlign w:val="center"/>
                  <w:hideMark/>
                </w:tcPr>
                <w:p w14:paraId="5F0F252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63108FC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D68738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0.550</w:t>
                  </w:r>
                </w:p>
              </w:tc>
              <w:tc>
                <w:tcPr>
                  <w:tcW w:w="0" w:type="auto"/>
                  <w:vAlign w:val="center"/>
                  <w:hideMark/>
                </w:tcPr>
                <w:p w14:paraId="7B24B84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0.344</w:t>
                  </w:r>
                </w:p>
              </w:tc>
            </w:tr>
            <w:tr w:rsidR="009A3CAC" w:rsidRPr="00F06EA1" w14:paraId="79215D73" w14:textId="77777777" w:rsidTr="009A3CAC">
              <w:trPr>
                <w:tblCellSpacing w:w="15" w:type="dxa"/>
              </w:trPr>
              <w:tc>
                <w:tcPr>
                  <w:tcW w:w="0" w:type="auto"/>
                  <w:vAlign w:val="center"/>
                  <w:hideMark/>
                </w:tcPr>
                <w:p w14:paraId="1712915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Onchidella</w:t>
                  </w:r>
                  <w:proofErr w:type="spellEnd"/>
                  <w:r w:rsidRPr="00F06EA1">
                    <w:rPr>
                      <w:rFonts w:ascii="Times New Roman" w:eastAsia="Times New Roman" w:hAnsi="Times New Roman" w:cs="Times New Roman"/>
                      <w:i/>
                      <w:iCs/>
                      <w:kern w:val="0"/>
                      <w:sz w:val="24"/>
                      <w:szCs w:val="24"/>
                      <w:lang w:eastAsia="en-AU"/>
                      <w14:ligatures w14:val="none"/>
                    </w:rPr>
                    <w:t xml:space="preserve"> nigricans</w:t>
                  </w:r>
                </w:p>
              </w:tc>
              <w:tc>
                <w:tcPr>
                  <w:tcW w:w="0" w:type="auto"/>
                  <w:vAlign w:val="center"/>
                  <w:hideMark/>
                </w:tcPr>
                <w:p w14:paraId="3E5E269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3CFA8DD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0.010</w:t>
                  </w:r>
                </w:p>
              </w:tc>
              <w:tc>
                <w:tcPr>
                  <w:tcW w:w="0" w:type="auto"/>
                  <w:vAlign w:val="center"/>
                  <w:hideMark/>
                </w:tcPr>
                <w:p w14:paraId="731FA8D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09E6F5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0.997</w:t>
                  </w:r>
                </w:p>
              </w:tc>
            </w:tr>
            <w:tr w:rsidR="009A3CAC" w:rsidRPr="00F06EA1" w14:paraId="2024E8D0" w14:textId="77777777" w:rsidTr="009A3CAC">
              <w:trPr>
                <w:tblCellSpacing w:w="15" w:type="dxa"/>
              </w:trPr>
              <w:tc>
                <w:tcPr>
                  <w:tcW w:w="0" w:type="auto"/>
                  <w:vAlign w:val="center"/>
                  <w:hideMark/>
                </w:tcPr>
                <w:p w14:paraId="100AFB9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Oulactis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muscosa</w:t>
                  </w:r>
                  <w:proofErr w:type="spellEnd"/>
                </w:p>
              </w:tc>
              <w:tc>
                <w:tcPr>
                  <w:tcW w:w="0" w:type="auto"/>
                  <w:vAlign w:val="center"/>
                  <w:hideMark/>
                </w:tcPr>
                <w:p w14:paraId="1063932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5711D05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617316F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0.207</w:t>
                  </w:r>
                </w:p>
              </w:tc>
              <w:tc>
                <w:tcPr>
                  <w:tcW w:w="0" w:type="auto"/>
                  <w:vAlign w:val="center"/>
                  <w:hideMark/>
                </w:tcPr>
                <w:p w14:paraId="1743D3E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0.570</w:t>
                  </w:r>
                </w:p>
              </w:tc>
            </w:tr>
            <w:tr w:rsidR="009A3CAC" w:rsidRPr="00F06EA1" w14:paraId="60DE39FB" w14:textId="77777777" w:rsidTr="009A3CAC">
              <w:trPr>
                <w:tblCellSpacing w:w="15" w:type="dxa"/>
              </w:trPr>
              <w:tc>
                <w:tcPr>
                  <w:tcW w:w="0" w:type="auto"/>
                  <w:vAlign w:val="center"/>
                  <w:hideMark/>
                </w:tcPr>
                <w:p w14:paraId="4304274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Paragrapsus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gaimardii</w:t>
                  </w:r>
                  <w:proofErr w:type="spellEnd"/>
                </w:p>
              </w:tc>
              <w:tc>
                <w:tcPr>
                  <w:tcW w:w="0" w:type="auto"/>
                  <w:vAlign w:val="center"/>
                  <w:hideMark/>
                </w:tcPr>
                <w:p w14:paraId="11631BE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2232D36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0.128</w:t>
                  </w:r>
                </w:p>
              </w:tc>
              <w:tc>
                <w:tcPr>
                  <w:tcW w:w="0" w:type="auto"/>
                  <w:vAlign w:val="center"/>
                  <w:hideMark/>
                </w:tcPr>
                <w:p w14:paraId="12E4BF6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0.297</w:t>
                  </w:r>
                </w:p>
              </w:tc>
              <w:tc>
                <w:tcPr>
                  <w:tcW w:w="0" w:type="auto"/>
                  <w:vAlign w:val="center"/>
                  <w:hideMark/>
                </w:tcPr>
                <w:p w14:paraId="6C8FB9F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3B7C8CBB" w14:textId="77777777" w:rsidTr="009A3CAC">
              <w:trPr>
                <w:tblCellSpacing w:w="15" w:type="dxa"/>
              </w:trPr>
              <w:tc>
                <w:tcPr>
                  <w:tcW w:w="0" w:type="auto"/>
                  <w:vAlign w:val="center"/>
                  <w:hideMark/>
                </w:tcPr>
                <w:p w14:paraId="486338C3"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Paragrapsus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quadridentatus</w:t>
                  </w:r>
                  <w:proofErr w:type="spellEnd"/>
                </w:p>
              </w:tc>
              <w:tc>
                <w:tcPr>
                  <w:tcW w:w="0" w:type="auto"/>
                  <w:vAlign w:val="center"/>
                  <w:hideMark/>
                </w:tcPr>
                <w:p w14:paraId="21855DD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146EDD00"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C210A2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1A90AE5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45B7824F" w14:textId="77777777" w:rsidTr="009A3CAC">
              <w:trPr>
                <w:tblCellSpacing w:w="15" w:type="dxa"/>
              </w:trPr>
              <w:tc>
                <w:tcPr>
                  <w:tcW w:w="0" w:type="auto"/>
                  <w:vAlign w:val="center"/>
                  <w:hideMark/>
                </w:tcPr>
                <w:p w14:paraId="342FAEF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Parvulastra</w:t>
                  </w:r>
                  <w:proofErr w:type="spellEnd"/>
                  <w:r w:rsidRPr="00F06EA1">
                    <w:rPr>
                      <w:rFonts w:ascii="Times New Roman" w:eastAsia="Times New Roman" w:hAnsi="Times New Roman" w:cs="Times New Roman"/>
                      <w:i/>
                      <w:iCs/>
                      <w:kern w:val="0"/>
                      <w:sz w:val="24"/>
                      <w:szCs w:val="24"/>
                      <w:lang w:eastAsia="en-AU"/>
                      <w14:ligatures w14:val="none"/>
                    </w:rPr>
                    <w:t xml:space="preserve"> exigua</w:t>
                  </w:r>
                </w:p>
              </w:tc>
              <w:tc>
                <w:tcPr>
                  <w:tcW w:w="0" w:type="auto"/>
                  <w:vAlign w:val="center"/>
                  <w:hideMark/>
                </w:tcPr>
                <w:p w14:paraId="2457E2B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5AA16E0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E0703C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6E29693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4DA67A9F" w14:textId="77777777" w:rsidTr="009A3CAC">
              <w:trPr>
                <w:tblCellSpacing w:w="15" w:type="dxa"/>
              </w:trPr>
              <w:tc>
                <w:tcPr>
                  <w:tcW w:w="0" w:type="auto"/>
                  <w:vAlign w:val="center"/>
                  <w:hideMark/>
                </w:tcPr>
                <w:p w14:paraId="2C0EE43F"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Patelloida</w:t>
                  </w:r>
                  <w:proofErr w:type="spellEnd"/>
                  <w:r w:rsidRPr="00F06EA1">
                    <w:rPr>
                      <w:rFonts w:ascii="Times New Roman" w:eastAsia="Times New Roman" w:hAnsi="Times New Roman" w:cs="Times New Roman"/>
                      <w:i/>
                      <w:iCs/>
                      <w:kern w:val="0"/>
                      <w:sz w:val="24"/>
                      <w:szCs w:val="24"/>
                      <w:lang w:eastAsia="en-AU"/>
                      <w14:ligatures w14:val="none"/>
                    </w:rPr>
                    <w:t xml:space="preserve"> spp.</w:t>
                  </w:r>
                </w:p>
              </w:tc>
              <w:tc>
                <w:tcPr>
                  <w:tcW w:w="0" w:type="auto"/>
                  <w:vAlign w:val="center"/>
                  <w:hideMark/>
                </w:tcPr>
                <w:p w14:paraId="52570CAB"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708DD66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0.900</w:t>
                  </w:r>
                </w:p>
              </w:tc>
              <w:tc>
                <w:tcPr>
                  <w:tcW w:w="0" w:type="auto"/>
                  <w:vAlign w:val="center"/>
                  <w:hideMark/>
                </w:tcPr>
                <w:p w14:paraId="0C674F4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258A45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0.955</w:t>
                  </w:r>
                </w:p>
              </w:tc>
            </w:tr>
            <w:tr w:rsidR="009A3CAC" w:rsidRPr="00F06EA1" w14:paraId="326F2E76" w14:textId="77777777" w:rsidTr="009A3CAC">
              <w:trPr>
                <w:tblCellSpacing w:w="15" w:type="dxa"/>
              </w:trPr>
              <w:tc>
                <w:tcPr>
                  <w:tcW w:w="0" w:type="auto"/>
                  <w:vAlign w:val="center"/>
                  <w:hideMark/>
                </w:tcPr>
                <w:p w14:paraId="06BB02E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Plaxiphora</w:t>
                  </w:r>
                  <w:proofErr w:type="spellEnd"/>
                  <w:r w:rsidRPr="00F06EA1">
                    <w:rPr>
                      <w:rFonts w:ascii="Times New Roman" w:eastAsia="Times New Roman" w:hAnsi="Times New Roman" w:cs="Times New Roman"/>
                      <w:i/>
                      <w:iCs/>
                      <w:kern w:val="0"/>
                      <w:sz w:val="24"/>
                      <w:szCs w:val="24"/>
                      <w:lang w:eastAsia="en-AU"/>
                      <w14:ligatures w14:val="none"/>
                    </w:rPr>
                    <w:t xml:space="preserve"> albida</w:t>
                  </w:r>
                </w:p>
              </w:tc>
              <w:tc>
                <w:tcPr>
                  <w:tcW w:w="0" w:type="auto"/>
                  <w:vAlign w:val="center"/>
                  <w:hideMark/>
                </w:tcPr>
                <w:p w14:paraId="4F6B02E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575C21F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490528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FBAF5A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22EFF676" w14:textId="77777777" w:rsidTr="009A3CAC">
              <w:trPr>
                <w:tblCellSpacing w:w="15" w:type="dxa"/>
              </w:trPr>
              <w:tc>
                <w:tcPr>
                  <w:tcW w:w="0" w:type="auto"/>
                  <w:vAlign w:val="center"/>
                  <w:hideMark/>
                </w:tcPr>
                <w:p w14:paraId="6E56251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Phasianotrochus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irisodontes</w:t>
                  </w:r>
                  <w:proofErr w:type="spellEnd"/>
                </w:p>
              </w:tc>
              <w:tc>
                <w:tcPr>
                  <w:tcW w:w="0" w:type="auto"/>
                  <w:vAlign w:val="center"/>
                  <w:hideMark/>
                </w:tcPr>
                <w:p w14:paraId="79D963A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0.029</w:t>
                  </w:r>
                </w:p>
              </w:tc>
              <w:tc>
                <w:tcPr>
                  <w:tcW w:w="0" w:type="auto"/>
                  <w:vAlign w:val="center"/>
                  <w:hideMark/>
                </w:tcPr>
                <w:p w14:paraId="23D0F36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2215B7DE"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0.002</w:t>
                  </w:r>
                </w:p>
              </w:tc>
              <w:tc>
                <w:tcPr>
                  <w:tcW w:w="0" w:type="auto"/>
                  <w:vAlign w:val="center"/>
                  <w:hideMark/>
                </w:tcPr>
                <w:p w14:paraId="363B7B2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38311602" w14:textId="77777777" w:rsidTr="009A3CAC">
              <w:trPr>
                <w:tblCellSpacing w:w="15" w:type="dxa"/>
              </w:trPr>
              <w:tc>
                <w:tcPr>
                  <w:tcW w:w="0" w:type="auto"/>
                  <w:vAlign w:val="center"/>
                  <w:hideMark/>
                </w:tcPr>
                <w:p w14:paraId="6ACED34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lastRenderedPageBreak/>
                    <w:t>Siphonaria</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diemenensis</w:t>
                  </w:r>
                  <w:proofErr w:type="spellEnd"/>
                </w:p>
              </w:tc>
              <w:tc>
                <w:tcPr>
                  <w:tcW w:w="0" w:type="auto"/>
                  <w:vAlign w:val="center"/>
                  <w:hideMark/>
                </w:tcPr>
                <w:p w14:paraId="1B8D00E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0B69306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0.720</w:t>
                  </w:r>
                </w:p>
              </w:tc>
              <w:tc>
                <w:tcPr>
                  <w:tcW w:w="0" w:type="auto"/>
                  <w:vAlign w:val="center"/>
                  <w:hideMark/>
                </w:tcPr>
                <w:p w14:paraId="5D71E07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4BE00C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13A211E4" w14:textId="77777777" w:rsidTr="009A3CAC">
              <w:trPr>
                <w:tblCellSpacing w:w="15" w:type="dxa"/>
              </w:trPr>
              <w:tc>
                <w:tcPr>
                  <w:tcW w:w="0" w:type="auto"/>
                  <w:vAlign w:val="center"/>
                  <w:hideMark/>
                </w:tcPr>
                <w:p w14:paraId="4E260F4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Sypharochiton</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pelliserpentis</w:t>
                  </w:r>
                  <w:proofErr w:type="spellEnd"/>
                </w:p>
              </w:tc>
              <w:tc>
                <w:tcPr>
                  <w:tcW w:w="0" w:type="auto"/>
                  <w:vAlign w:val="center"/>
                  <w:hideMark/>
                </w:tcPr>
                <w:p w14:paraId="25254514"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21D7D6C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0.275</w:t>
                  </w:r>
                </w:p>
              </w:tc>
              <w:tc>
                <w:tcPr>
                  <w:tcW w:w="0" w:type="auto"/>
                  <w:vAlign w:val="center"/>
                  <w:hideMark/>
                </w:tcPr>
                <w:p w14:paraId="705740D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0.951</w:t>
                  </w:r>
                </w:p>
              </w:tc>
              <w:tc>
                <w:tcPr>
                  <w:tcW w:w="0" w:type="auto"/>
                  <w:vAlign w:val="center"/>
                  <w:hideMark/>
                </w:tcPr>
                <w:p w14:paraId="5E5F934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r>
            <w:tr w:rsidR="009A3CAC" w:rsidRPr="00F06EA1" w14:paraId="6585595C" w14:textId="77777777" w:rsidTr="009A3CAC">
              <w:trPr>
                <w:tblCellSpacing w:w="15" w:type="dxa"/>
              </w:trPr>
              <w:tc>
                <w:tcPr>
                  <w:tcW w:w="0" w:type="auto"/>
                  <w:vAlign w:val="center"/>
                  <w:hideMark/>
                </w:tcPr>
                <w:p w14:paraId="4B951E6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Tetraclitella</w:t>
                  </w:r>
                  <w:proofErr w:type="spellEnd"/>
                  <w:r w:rsidRPr="00F06EA1">
                    <w:rPr>
                      <w:rFonts w:ascii="Times New Roman" w:eastAsia="Times New Roman" w:hAnsi="Times New Roman" w:cs="Times New Roman"/>
                      <w:i/>
                      <w:iCs/>
                      <w:kern w:val="0"/>
                      <w:sz w:val="24"/>
                      <w:szCs w:val="24"/>
                      <w:lang w:eastAsia="en-AU"/>
                      <w14:ligatures w14:val="none"/>
                    </w:rPr>
                    <w:t xml:space="preserve"> purpurascens</w:t>
                  </w:r>
                </w:p>
              </w:tc>
              <w:tc>
                <w:tcPr>
                  <w:tcW w:w="0" w:type="auto"/>
                  <w:vAlign w:val="center"/>
                  <w:hideMark/>
                </w:tcPr>
                <w:p w14:paraId="32BC8008"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04887D3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033947D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47857279"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0.942</w:t>
                  </w:r>
                </w:p>
              </w:tc>
            </w:tr>
            <w:tr w:rsidR="009A3CAC" w:rsidRPr="00F06EA1" w14:paraId="5CFFC5B2" w14:textId="77777777" w:rsidTr="009A3CAC">
              <w:trPr>
                <w:tblCellSpacing w:w="15" w:type="dxa"/>
              </w:trPr>
              <w:tc>
                <w:tcPr>
                  <w:tcW w:w="0" w:type="auto"/>
                  <w:vAlign w:val="center"/>
                  <w:hideMark/>
                </w:tcPr>
                <w:p w14:paraId="47C20141"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i/>
                      <w:iCs/>
                      <w:kern w:val="0"/>
                      <w:sz w:val="24"/>
                      <w:szCs w:val="24"/>
                      <w:lang w:eastAsia="en-AU"/>
                      <w14:ligatures w14:val="none"/>
                    </w:rPr>
                    <w:t>Turbo undulatus</w:t>
                  </w:r>
                </w:p>
              </w:tc>
              <w:tc>
                <w:tcPr>
                  <w:tcW w:w="0" w:type="auto"/>
                  <w:vAlign w:val="center"/>
                  <w:hideMark/>
                </w:tcPr>
                <w:p w14:paraId="78B6E47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1B68935D"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0.954</w:t>
                  </w:r>
                </w:p>
              </w:tc>
              <w:tc>
                <w:tcPr>
                  <w:tcW w:w="0" w:type="auto"/>
                  <w:vAlign w:val="center"/>
                  <w:hideMark/>
                </w:tcPr>
                <w:p w14:paraId="15EA0552"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0.839</w:t>
                  </w:r>
                </w:p>
              </w:tc>
              <w:tc>
                <w:tcPr>
                  <w:tcW w:w="0" w:type="auto"/>
                  <w:vAlign w:val="center"/>
                  <w:hideMark/>
                </w:tcPr>
                <w:p w14:paraId="4DDAC68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0.997</w:t>
                  </w:r>
                </w:p>
              </w:tc>
            </w:tr>
            <w:tr w:rsidR="009A3CAC" w:rsidRPr="00F06EA1" w14:paraId="153B820F" w14:textId="77777777" w:rsidTr="009A3CAC">
              <w:trPr>
                <w:tblCellSpacing w:w="15" w:type="dxa"/>
              </w:trPr>
              <w:tc>
                <w:tcPr>
                  <w:tcW w:w="0" w:type="auto"/>
                  <w:vAlign w:val="center"/>
                  <w:hideMark/>
                </w:tcPr>
                <w:p w14:paraId="5B501986"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proofErr w:type="spellStart"/>
                  <w:r w:rsidRPr="00F06EA1">
                    <w:rPr>
                      <w:rFonts w:ascii="Times New Roman" w:eastAsia="Times New Roman" w:hAnsi="Times New Roman" w:cs="Times New Roman"/>
                      <w:i/>
                      <w:iCs/>
                      <w:kern w:val="0"/>
                      <w:sz w:val="24"/>
                      <w:szCs w:val="24"/>
                      <w:lang w:eastAsia="en-AU"/>
                      <w14:ligatures w14:val="none"/>
                    </w:rPr>
                    <w:t>Xenostrobus</w:t>
                  </w:r>
                  <w:proofErr w:type="spellEnd"/>
                  <w:r w:rsidRPr="00F06EA1">
                    <w:rPr>
                      <w:rFonts w:ascii="Times New Roman" w:eastAsia="Times New Roman" w:hAnsi="Times New Roman" w:cs="Times New Roman"/>
                      <w:i/>
                      <w:iCs/>
                      <w:kern w:val="0"/>
                      <w:sz w:val="24"/>
                      <w:szCs w:val="24"/>
                      <w:lang w:eastAsia="en-AU"/>
                      <w14:ligatures w14:val="none"/>
                    </w:rPr>
                    <w:t xml:space="preserve"> </w:t>
                  </w:r>
                  <w:proofErr w:type="spellStart"/>
                  <w:r w:rsidRPr="00F06EA1">
                    <w:rPr>
                      <w:rFonts w:ascii="Times New Roman" w:eastAsia="Times New Roman" w:hAnsi="Times New Roman" w:cs="Times New Roman"/>
                      <w:i/>
                      <w:iCs/>
                      <w:kern w:val="0"/>
                      <w:sz w:val="24"/>
                      <w:szCs w:val="24"/>
                      <w:lang w:eastAsia="en-AU"/>
                      <w14:ligatures w14:val="none"/>
                    </w:rPr>
                    <w:t>pulex</w:t>
                  </w:r>
                  <w:proofErr w:type="spellEnd"/>
                </w:p>
              </w:tc>
              <w:tc>
                <w:tcPr>
                  <w:tcW w:w="0" w:type="auto"/>
                  <w:vAlign w:val="center"/>
                  <w:hideMark/>
                </w:tcPr>
                <w:p w14:paraId="2AF01E0C"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b/>
                      <w:bCs/>
                      <w:kern w:val="0"/>
                      <w:sz w:val="24"/>
                      <w:szCs w:val="24"/>
                      <w:lang w:eastAsia="en-AU"/>
                      <w14:ligatures w14:val="none"/>
                    </w:rPr>
                    <w:t>0.001</w:t>
                  </w:r>
                </w:p>
              </w:tc>
              <w:tc>
                <w:tcPr>
                  <w:tcW w:w="0" w:type="auto"/>
                  <w:vAlign w:val="center"/>
                  <w:hideMark/>
                </w:tcPr>
                <w:p w14:paraId="58BD6935"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7579EE97"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1.000</w:t>
                  </w:r>
                </w:p>
              </w:tc>
              <w:tc>
                <w:tcPr>
                  <w:tcW w:w="0" w:type="auto"/>
                  <w:vAlign w:val="center"/>
                  <w:hideMark/>
                </w:tcPr>
                <w:p w14:paraId="61C31CFA" w14:textId="77777777" w:rsidR="009A3CAC" w:rsidRPr="00F06EA1" w:rsidRDefault="009A3CAC" w:rsidP="009A3CAC">
                  <w:pPr>
                    <w:spacing w:after="0" w:line="240" w:lineRule="auto"/>
                    <w:rPr>
                      <w:rFonts w:ascii="Times New Roman" w:eastAsia="Times New Roman" w:hAnsi="Times New Roman" w:cs="Times New Roman"/>
                      <w:kern w:val="0"/>
                      <w:sz w:val="24"/>
                      <w:szCs w:val="24"/>
                      <w:lang w:eastAsia="en-AU"/>
                      <w14:ligatures w14:val="none"/>
                    </w:rPr>
                  </w:pPr>
                  <w:r w:rsidRPr="00F06EA1">
                    <w:rPr>
                      <w:rFonts w:ascii="Times New Roman" w:eastAsia="Times New Roman" w:hAnsi="Times New Roman" w:cs="Times New Roman"/>
                      <w:kern w:val="0"/>
                      <w:sz w:val="24"/>
                      <w:szCs w:val="24"/>
                      <w:lang w:eastAsia="en-AU"/>
                      <w14:ligatures w14:val="none"/>
                    </w:rPr>
                    <w:t>0.821</w:t>
                  </w:r>
                </w:p>
              </w:tc>
            </w:tr>
          </w:tbl>
          <w:p w14:paraId="64D1950B" w14:textId="346EFCFB" w:rsidR="009A3CAC" w:rsidRPr="00F06EA1" w:rsidRDefault="009A3CAC" w:rsidP="00F007C9">
            <w:pPr>
              <w:spacing w:after="0" w:line="240" w:lineRule="auto"/>
              <w:rPr>
                <w:rFonts w:ascii="Times New Roman" w:eastAsia="Times New Roman" w:hAnsi="Times New Roman" w:cs="Times New Roman"/>
                <w:color w:val="000000"/>
                <w:kern w:val="0"/>
                <w:sz w:val="24"/>
                <w:szCs w:val="24"/>
                <w:lang w:eastAsia="en-AU"/>
                <w14:ligatures w14:val="none"/>
              </w:rPr>
            </w:pPr>
          </w:p>
        </w:tc>
        <w:tc>
          <w:tcPr>
            <w:tcW w:w="1676" w:type="dxa"/>
            <w:gridSpan w:val="2"/>
            <w:tcBorders>
              <w:top w:val="nil"/>
              <w:left w:val="nil"/>
              <w:bottom w:val="nil"/>
              <w:right w:val="nil"/>
            </w:tcBorders>
            <w:noWrap/>
            <w:vAlign w:val="bottom"/>
          </w:tcPr>
          <w:p w14:paraId="574FAA5A" w14:textId="7CED3DF6"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362" w:type="dxa"/>
            <w:gridSpan w:val="2"/>
            <w:tcBorders>
              <w:top w:val="nil"/>
              <w:left w:val="nil"/>
              <w:bottom w:val="nil"/>
              <w:right w:val="nil"/>
            </w:tcBorders>
            <w:noWrap/>
            <w:vAlign w:val="bottom"/>
          </w:tcPr>
          <w:p w14:paraId="264712FE" w14:textId="263290E4"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1179" w:type="dxa"/>
            <w:tcBorders>
              <w:top w:val="nil"/>
              <w:left w:val="nil"/>
              <w:bottom w:val="nil"/>
              <w:right w:val="nil"/>
            </w:tcBorders>
            <w:noWrap/>
            <w:vAlign w:val="bottom"/>
          </w:tcPr>
          <w:p w14:paraId="0FB05B04" w14:textId="2DC2D358"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c>
          <w:tcPr>
            <w:tcW w:w="2288" w:type="dxa"/>
            <w:tcBorders>
              <w:top w:val="nil"/>
              <w:left w:val="nil"/>
              <w:bottom w:val="nil"/>
              <w:right w:val="nil"/>
            </w:tcBorders>
            <w:noWrap/>
            <w:vAlign w:val="bottom"/>
          </w:tcPr>
          <w:p w14:paraId="7BA05987" w14:textId="12FDCD8A" w:rsidR="00F007C9" w:rsidRPr="00F06EA1" w:rsidRDefault="00F007C9" w:rsidP="00F007C9">
            <w:pPr>
              <w:spacing w:after="0" w:line="240" w:lineRule="auto"/>
              <w:jc w:val="right"/>
              <w:rPr>
                <w:rFonts w:ascii="Times New Roman" w:eastAsia="Times New Roman" w:hAnsi="Times New Roman" w:cs="Times New Roman"/>
                <w:color w:val="000000"/>
                <w:kern w:val="0"/>
                <w:sz w:val="24"/>
                <w:szCs w:val="24"/>
                <w:lang w:eastAsia="en-AU"/>
                <w14:ligatures w14:val="none"/>
              </w:rPr>
            </w:pPr>
          </w:p>
        </w:tc>
      </w:tr>
    </w:tbl>
    <w:p w14:paraId="0E2558D2" w14:textId="77777777" w:rsidR="00232792" w:rsidRPr="00F06EA1" w:rsidRDefault="00232792" w:rsidP="00281F4B">
      <w:pPr>
        <w:ind w:firstLine="720"/>
        <w:rPr>
          <w:rFonts w:ascii="Times New Roman" w:hAnsi="Times New Roman" w:cs="Times New Roman"/>
          <w:sz w:val="24"/>
          <w:szCs w:val="24"/>
        </w:rPr>
      </w:pPr>
    </w:p>
    <w:sectPr w:rsidR="00232792" w:rsidRPr="00F06EA1" w:rsidSect="00BB0C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D30071" w14:textId="77777777" w:rsidR="00BD7C45" w:rsidRDefault="00BD7C45" w:rsidP="0060590E">
      <w:pPr>
        <w:spacing w:after="0" w:line="240" w:lineRule="auto"/>
      </w:pPr>
      <w:r>
        <w:separator/>
      </w:r>
    </w:p>
  </w:endnote>
  <w:endnote w:type="continuationSeparator" w:id="0">
    <w:p w14:paraId="3F58991F" w14:textId="77777777" w:rsidR="00BD7C45" w:rsidRDefault="00BD7C45" w:rsidP="006059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4227312"/>
      <w:docPartObj>
        <w:docPartGallery w:val="Page Numbers (Bottom of Page)"/>
        <w:docPartUnique/>
      </w:docPartObj>
    </w:sdtPr>
    <w:sdtEndPr>
      <w:rPr>
        <w:noProof/>
      </w:rPr>
    </w:sdtEndPr>
    <w:sdtContent>
      <w:p w14:paraId="6AE265BF" w14:textId="619498F0" w:rsidR="00463E54" w:rsidRDefault="00463E54">
        <w:pPr>
          <w:pStyle w:val="Footer"/>
        </w:pPr>
        <w:r>
          <w:fldChar w:fldCharType="begin"/>
        </w:r>
        <w:r>
          <w:instrText xml:space="preserve"> PAGE   \* MERGEFORMAT </w:instrText>
        </w:r>
        <w:r>
          <w:fldChar w:fldCharType="separate"/>
        </w:r>
        <w:r>
          <w:rPr>
            <w:noProof/>
          </w:rPr>
          <w:t>2</w:t>
        </w:r>
        <w:r>
          <w:rPr>
            <w:noProof/>
          </w:rPr>
          <w:fldChar w:fldCharType="end"/>
        </w:r>
      </w:p>
    </w:sdtContent>
  </w:sdt>
  <w:p w14:paraId="1FD975B2" w14:textId="77777777" w:rsidR="00463E54" w:rsidRDefault="00463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16829" w14:textId="77777777" w:rsidR="00BD7C45" w:rsidRDefault="00BD7C45" w:rsidP="0060590E">
      <w:pPr>
        <w:spacing w:after="0" w:line="240" w:lineRule="auto"/>
      </w:pPr>
      <w:r>
        <w:separator/>
      </w:r>
    </w:p>
  </w:footnote>
  <w:footnote w:type="continuationSeparator" w:id="0">
    <w:p w14:paraId="200792C5" w14:textId="77777777" w:rsidR="00BD7C45" w:rsidRDefault="00BD7C45" w:rsidP="0060590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8C2953"/>
    <w:multiLevelType w:val="multilevel"/>
    <w:tmpl w:val="0E30A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49D3A4E"/>
    <w:multiLevelType w:val="multilevel"/>
    <w:tmpl w:val="E13692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BB0EB1"/>
    <w:multiLevelType w:val="hybridMultilevel"/>
    <w:tmpl w:val="9DA089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41A76ABC"/>
    <w:multiLevelType w:val="hybridMultilevel"/>
    <w:tmpl w:val="4072A9AA"/>
    <w:lvl w:ilvl="0" w:tplc="953CB668">
      <w:numFmt w:val="bullet"/>
      <w:lvlText w:val=""/>
      <w:lvlJc w:val="left"/>
      <w:pPr>
        <w:ind w:left="720" w:hanging="360"/>
      </w:pPr>
      <w:rPr>
        <w:rFonts w:ascii="Symbol" w:eastAsiaTheme="minorHAnsi" w:hAnsi="Symbol"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5A85689C"/>
    <w:multiLevelType w:val="multilevel"/>
    <w:tmpl w:val="ECA2B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71575B73"/>
    <w:multiLevelType w:val="multilevel"/>
    <w:tmpl w:val="2CFE72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5980E48"/>
    <w:multiLevelType w:val="multilevel"/>
    <w:tmpl w:val="E77E57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664599">
    <w:abstractNumId w:val="3"/>
  </w:num>
  <w:num w:numId="2" w16cid:durableId="160897476">
    <w:abstractNumId w:val="2"/>
  </w:num>
  <w:num w:numId="3" w16cid:durableId="1753044630">
    <w:abstractNumId w:val="6"/>
  </w:num>
  <w:num w:numId="4" w16cid:durableId="1870993349">
    <w:abstractNumId w:val="5"/>
  </w:num>
  <w:num w:numId="5" w16cid:durableId="1921672014">
    <w:abstractNumId w:val="4"/>
  </w:num>
  <w:num w:numId="6" w16cid:durableId="241843468">
    <w:abstractNumId w:val="1"/>
  </w:num>
  <w:num w:numId="7" w16cid:durableId="7424859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25DD"/>
    <w:rsid w:val="00001C7B"/>
    <w:rsid w:val="000026E2"/>
    <w:rsid w:val="000049D7"/>
    <w:rsid w:val="00006CD2"/>
    <w:rsid w:val="0001412A"/>
    <w:rsid w:val="000209EB"/>
    <w:rsid w:val="0002181D"/>
    <w:rsid w:val="00024698"/>
    <w:rsid w:val="00024FE1"/>
    <w:rsid w:val="00037FFD"/>
    <w:rsid w:val="000417E6"/>
    <w:rsid w:val="000428BA"/>
    <w:rsid w:val="00055305"/>
    <w:rsid w:val="00055ACC"/>
    <w:rsid w:val="00071A70"/>
    <w:rsid w:val="00081A29"/>
    <w:rsid w:val="000A30BD"/>
    <w:rsid w:val="000A6357"/>
    <w:rsid w:val="000A6F6C"/>
    <w:rsid w:val="000B388D"/>
    <w:rsid w:val="000B7DF0"/>
    <w:rsid w:val="000D05FB"/>
    <w:rsid w:val="000D131C"/>
    <w:rsid w:val="000D4AD5"/>
    <w:rsid w:val="000D4B70"/>
    <w:rsid w:val="000D644C"/>
    <w:rsid w:val="000E36A7"/>
    <w:rsid w:val="000E480F"/>
    <w:rsid w:val="000E5C0C"/>
    <w:rsid w:val="00121D77"/>
    <w:rsid w:val="00136C31"/>
    <w:rsid w:val="00140542"/>
    <w:rsid w:val="00144574"/>
    <w:rsid w:val="00146F22"/>
    <w:rsid w:val="00156D16"/>
    <w:rsid w:val="0016243C"/>
    <w:rsid w:val="001639E5"/>
    <w:rsid w:val="00167DF6"/>
    <w:rsid w:val="00167F00"/>
    <w:rsid w:val="0017305E"/>
    <w:rsid w:val="00173AA1"/>
    <w:rsid w:val="00187B1D"/>
    <w:rsid w:val="0019069B"/>
    <w:rsid w:val="00196A33"/>
    <w:rsid w:val="0019730F"/>
    <w:rsid w:val="001A280C"/>
    <w:rsid w:val="001A7D74"/>
    <w:rsid w:val="001C42A6"/>
    <w:rsid w:val="001C6472"/>
    <w:rsid w:val="001D5680"/>
    <w:rsid w:val="001E347A"/>
    <w:rsid w:val="001E487C"/>
    <w:rsid w:val="001E58BD"/>
    <w:rsid w:val="001E78DA"/>
    <w:rsid w:val="001F108C"/>
    <w:rsid w:val="001F1380"/>
    <w:rsid w:val="001F61A3"/>
    <w:rsid w:val="001F7115"/>
    <w:rsid w:val="00203F16"/>
    <w:rsid w:val="00210435"/>
    <w:rsid w:val="00214B3B"/>
    <w:rsid w:val="00216653"/>
    <w:rsid w:val="00220AA6"/>
    <w:rsid w:val="0022431A"/>
    <w:rsid w:val="00225BA4"/>
    <w:rsid w:val="00226F04"/>
    <w:rsid w:val="00232004"/>
    <w:rsid w:val="00232792"/>
    <w:rsid w:val="00233943"/>
    <w:rsid w:val="00241C93"/>
    <w:rsid w:val="002421C1"/>
    <w:rsid w:val="002502EE"/>
    <w:rsid w:val="00250889"/>
    <w:rsid w:val="00253BF4"/>
    <w:rsid w:val="002752AC"/>
    <w:rsid w:val="0027723E"/>
    <w:rsid w:val="00280AF6"/>
    <w:rsid w:val="00281D6B"/>
    <w:rsid w:val="00281F4B"/>
    <w:rsid w:val="002865AD"/>
    <w:rsid w:val="0029769D"/>
    <w:rsid w:val="002A0A68"/>
    <w:rsid w:val="002A4602"/>
    <w:rsid w:val="002B10BD"/>
    <w:rsid w:val="002C513E"/>
    <w:rsid w:val="002D5235"/>
    <w:rsid w:val="002D7A49"/>
    <w:rsid w:val="002F00C8"/>
    <w:rsid w:val="002F5A48"/>
    <w:rsid w:val="002F6A3B"/>
    <w:rsid w:val="00300815"/>
    <w:rsid w:val="003069FF"/>
    <w:rsid w:val="0031447C"/>
    <w:rsid w:val="00314981"/>
    <w:rsid w:val="003157C8"/>
    <w:rsid w:val="00315CBA"/>
    <w:rsid w:val="00320CD9"/>
    <w:rsid w:val="00324015"/>
    <w:rsid w:val="00324D35"/>
    <w:rsid w:val="00326FE7"/>
    <w:rsid w:val="003322EB"/>
    <w:rsid w:val="00341FE8"/>
    <w:rsid w:val="00344470"/>
    <w:rsid w:val="00350E78"/>
    <w:rsid w:val="003515BE"/>
    <w:rsid w:val="003559E6"/>
    <w:rsid w:val="00355EDB"/>
    <w:rsid w:val="00365910"/>
    <w:rsid w:val="003669FC"/>
    <w:rsid w:val="00372594"/>
    <w:rsid w:val="003802D3"/>
    <w:rsid w:val="00395111"/>
    <w:rsid w:val="003970D3"/>
    <w:rsid w:val="003A6048"/>
    <w:rsid w:val="003B104F"/>
    <w:rsid w:val="003C2209"/>
    <w:rsid w:val="003C3D5F"/>
    <w:rsid w:val="003C74DE"/>
    <w:rsid w:val="003D4C3A"/>
    <w:rsid w:val="003D6DDD"/>
    <w:rsid w:val="003D7BE2"/>
    <w:rsid w:val="003E234F"/>
    <w:rsid w:val="003E241D"/>
    <w:rsid w:val="003E391E"/>
    <w:rsid w:val="003F058E"/>
    <w:rsid w:val="003F0CDE"/>
    <w:rsid w:val="003F10DE"/>
    <w:rsid w:val="003F357B"/>
    <w:rsid w:val="003F4D50"/>
    <w:rsid w:val="003F5C7A"/>
    <w:rsid w:val="0040260B"/>
    <w:rsid w:val="00404BBF"/>
    <w:rsid w:val="00405232"/>
    <w:rsid w:val="0041592C"/>
    <w:rsid w:val="00420A33"/>
    <w:rsid w:val="004213D7"/>
    <w:rsid w:val="00422AA4"/>
    <w:rsid w:val="004272F7"/>
    <w:rsid w:val="0042784E"/>
    <w:rsid w:val="00427BCD"/>
    <w:rsid w:val="00451517"/>
    <w:rsid w:val="00455962"/>
    <w:rsid w:val="00457134"/>
    <w:rsid w:val="00463E54"/>
    <w:rsid w:val="00470A15"/>
    <w:rsid w:val="00474863"/>
    <w:rsid w:val="00487830"/>
    <w:rsid w:val="00490ED3"/>
    <w:rsid w:val="0049528C"/>
    <w:rsid w:val="00497C85"/>
    <w:rsid w:val="004A4A52"/>
    <w:rsid w:val="004A6B4B"/>
    <w:rsid w:val="004B00C8"/>
    <w:rsid w:val="004B31E7"/>
    <w:rsid w:val="004B4D5C"/>
    <w:rsid w:val="004B75FF"/>
    <w:rsid w:val="004B763D"/>
    <w:rsid w:val="004C1CC6"/>
    <w:rsid w:val="004C7434"/>
    <w:rsid w:val="004C7B8F"/>
    <w:rsid w:val="004D4064"/>
    <w:rsid w:val="004D7499"/>
    <w:rsid w:val="004D76E3"/>
    <w:rsid w:val="004E2D25"/>
    <w:rsid w:val="004F2D80"/>
    <w:rsid w:val="004F6033"/>
    <w:rsid w:val="004F755C"/>
    <w:rsid w:val="005005B4"/>
    <w:rsid w:val="00505C5C"/>
    <w:rsid w:val="0051498D"/>
    <w:rsid w:val="0052149D"/>
    <w:rsid w:val="00522BED"/>
    <w:rsid w:val="00534890"/>
    <w:rsid w:val="00536D2D"/>
    <w:rsid w:val="00544AEC"/>
    <w:rsid w:val="0055465A"/>
    <w:rsid w:val="00567B21"/>
    <w:rsid w:val="00571540"/>
    <w:rsid w:val="005719E1"/>
    <w:rsid w:val="0057530D"/>
    <w:rsid w:val="00582A77"/>
    <w:rsid w:val="00586E6F"/>
    <w:rsid w:val="005938B4"/>
    <w:rsid w:val="005964B4"/>
    <w:rsid w:val="00596E88"/>
    <w:rsid w:val="005A1CD4"/>
    <w:rsid w:val="005B060F"/>
    <w:rsid w:val="005B73B9"/>
    <w:rsid w:val="005B75F3"/>
    <w:rsid w:val="005C11F8"/>
    <w:rsid w:val="005D1432"/>
    <w:rsid w:val="005D7C8F"/>
    <w:rsid w:val="005E13E2"/>
    <w:rsid w:val="005E6600"/>
    <w:rsid w:val="005F2220"/>
    <w:rsid w:val="005F327F"/>
    <w:rsid w:val="006028BD"/>
    <w:rsid w:val="00602FA7"/>
    <w:rsid w:val="0060590E"/>
    <w:rsid w:val="00606AAE"/>
    <w:rsid w:val="0061143B"/>
    <w:rsid w:val="00611DBC"/>
    <w:rsid w:val="006302BC"/>
    <w:rsid w:val="00636BA6"/>
    <w:rsid w:val="0063783D"/>
    <w:rsid w:val="00637AF2"/>
    <w:rsid w:val="00643000"/>
    <w:rsid w:val="0064497F"/>
    <w:rsid w:val="006527A5"/>
    <w:rsid w:val="00656F16"/>
    <w:rsid w:val="00657636"/>
    <w:rsid w:val="0065785E"/>
    <w:rsid w:val="0066076F"/>
    <w:rsid w:val="006624DC"/>
    <w:rsid w:val="006660B3"/>
    <w:rsid w:val="00666440"/>
    <w:rsid w:val="006670F1"/>
    <w:rsid w:val="00670386"/>
    <w:rsid w:val="00670F8E"/>
    <w:rsid w:val="00671441"/>
    <w:rsid w:val="0067306E"/>
    <w:rsid w:val="00674949"/>
    <w:rsid w:val="006825E1"/>
    <w:rsid w:val="00692C14"/>
    <w:rsid w:val="006946A2"/>
    <w:rsid w:val="0069491E"/>
    <w:rsid w:val="006A05C7"/>
    <w:rsid w:val="006A162F"/>
    <w:rsid w:val="006A70ED"/>
    <w:rsid w:val="006A75A1"/>
    <w:rsid w:val="006B17B1"/>
    <w:rsid w:val="006B4120"/>
    <w:rsid w:val="006B7B66"/>
    <w:rsid w:val="006B7E26"/>
    <w:rsid w:val="006C0118"/>
    <w:rsid w:val="006C47BF"/>
    <w:rsid w:val="006E11B1"/>
    <w:rsid w:val="006E180D"/>
    <w:rsid w:val="006E1DEB"/>
    <w:rsid w:val="006E2CF0"/>
    <w:rsid w:val="006E3FE8"/>
    <w:rsid w:val="006F28C0"/>
    <w:rsid w:val="00701FEC"/>
    <w:rsid w:val="00704363"/>
    <w:rsid w:val="0070609F"/>
    <w:rsid w:val="00707798"/>
    <w:rsid w:val="00707D48"/>
    <w:rsid w:val="007108ED"/>
    <w:rsid w:val="00713496"/>
    <w:rsid w:val="00714888"/>
    <w:rsid w:val="007230B4"/>
    <w:rsid w:val="00741B9F"/>
    <w:rsid w:val="00744B6C"/>
    <w:rsid w:val="00746925"/>
    <w:rsid w:val="00747EB0"/>
    <w:rsid w:val="0075419E"/>
    <w:rsid w:val="00757912"/>
    <w:rsid w:val="00760A8D"/>
    <w:rsid w:val="00763099"/>
    <w:rsid w:val="007635AF"/>
    <w:rsid w:val="00764FFD"/>
    <w:rsid w:val="00766329"/>
    <w:rsid w:val="00771FC6"/>
    <w:rsid w:val="007733D7"/>
    <w:rsid w:val="00775F4C"/>
    <w:rsid w:val="007764CC"/>
    <w:rsid w:val="0078032E"/>
    <w:rsid w:val="00781A0C"/>
    <w:rsid w:val="00781F1B"/>
    <w:rsid w:val="007843F7"/>
    <w:rsid w:val="007845A8"/>
    <w:rsid w:val="0078644B"/>
    <w:rsid w:val="007865F2"/>
    <w:rsid w:val="0079594C"/>
    <w:rsid w:val="007A1F41"/>
    <w:rsid w:val="007A626E"/>
    <w:rsid w:val="007B1B81"/>
    <w:rsid w:val="007C0572"/>
    <w:rsid w:val="007C5CA1"/>
    <w:rsid w:val="007C7FA0"/>
    <w:rsid w:val="007D5CE5"/>
    <w:rsid w:val="007D7210"/>
    <w:rsid w:val="007E7718"/>
    <w:rsid w:val="007E79D6"/>
    <w:rsid w:val="007F32F7"/>
    <w:rsid w:val="0080422E"/>
    <w:rsid w:val="008268C8"/>
    <w:rsid w:val="008268DC"/>
    <w:rsid w:val="00833DAF"/>
    <w:rsid w:val="00835D5D"/>
    <w:rsid w:val="00837716"/>
    <w:rsid w:val="0084143B"/>
    <w:rsid w:val="00842463"/>
    <w:rsid w:val="00843636"/>
    <w:rsid w:val="00854CA0"/>
    <w:rsid w:val="00854E08"/>
    <w:rsid w:val="008610F3"/>
    <w:rsid w:val="00873FD5"/>
    <w:rsid w:val="0088067F"/>
    <w:rsid w:val="00881B97"/>
    <w:rsid w:val="008A04F5"/>
    <w:rsid w:val="008A3C0C"/>
    <w:rsid w:val="008B2BEE"/>
    <w:rsid w:val="008B47AB"/>
    <w:rsid w:val="008C00F0"/>
    <w:rsid w:val="008C0A48"/>
    <w:rsid w:val="008D165F"/>
    <w:rsid w:val="008D1967"/>
    <w:rsid w:val="008D3650"/>
    <w:rsid w:val="008D3E9D"/>
    <w:rsid w:val="008D5C1D"/>
    <w:rsid w:val="008E1350"/>
    <w:rsid w:val="008E352C"/>
    <w:rsid w:val="008F04C7"/>
    <w:rsid w:val="008F0C33"/>
    <w:rsid w:val="008F10F5"/>
    <w:rsid w:val="008F4B59"/>
    <w:rsid w:val="00900C09"/>
    <w:rsid w:val="00912C45"/>
    <w:rsid w:val="0092055A"/>
    <w:rsid w:val="0092219B"/>
    <w:rsid w:val="00926703"/>
    <w:rsid w:val="009268CF"/>
    <w:rsid w:val="00927CF0"/>
    <w:rsid w:val="00930140"/>
    <w:rsid w:val="00931A12"/>
    <w:rsid w:val="00936AE0"/>
    <w:rsid w:val="009528B5"/>
    <w:rsid w:val="00952AB8"/>
    <w:rsid w:val="00955BEE"/>
    <w:rsid w:val="0096116B"/>
    <w:rsid w:val="009678C6"/>
    <w:rsid w:val="00970BE1"/>
    <w:rsid w:val="009725FD"/>
    <w:rsid w:val="009832AD"/>
    <w:rsid w:val="00987D95"/>
    <w:rsid w:val="00997316"/>
    <w:rsid w:val="009A1233"/>
    <w:rsid w:val="009A3CAC"/>
    <w:rsid w:val="009A4A7D"/>
    <w:rsid w:val="009A4B46"/>
    <w:rsid w:val="009A7874"/>
    <w:rsid w:val="009B14D5"/>
    <w:rsid w:val="009B2B41"/>
    <w:rsid w:val="009B3843"/>
    <w:rsid w:val="009C167A"/>
    <w:rsid w:val="009C3152"/>
    <w:rsid w:val="009D0E2F"/>
    <w:rsid w:val="009E2FF0"/>
    <w:rsid w:val="009E365C"/>
    <w:rsid w:val="009E3E8B"/>
    <w:rsid w:val="009F04E7"/>
    <w:rsid w:val="009F68E0"/>
    <w:rsid w:val="009F69BA"/>
    <w:rsid w:val="00A03109"/>
    <w:rsid w:val="00A03A85"/>
    <w:rsid w:val="00A12FD0"/>
    <w:rsid w:val="00A21152"/>
    <w:rsid w:val="00A22CCF"/>
    <w:rsid w:val="00A25995"/>
    <w:rsid w:val="00A305D5"/>
    <w:rsid w:val="00A3776A"/>
    <w:rsid w:val="00A41080"/>
    <w:rsid w:val="00A45ABF"/>
    <w:rsid w:val="00A46A83"/>
    <w:rsid w:val="00A47950"/>
    <w:rsid w:val="00A52BCB"/>
    <w:rsid w:val="00A53460"/>
    <w:rsid w:val="00A54CD7"/>
    <w:rsid w:val="00A55197"/>
    <w:rsid w:val="00A57E74"/>
    <w:rsid w:val="00A65FE7"/>
    <w:rsid w:val="00A66331"/>
    <w:rsid w:val="00A670FB"/>
    <w:rsid w:val="00A708B7"/>
    <w:rsid w:val="00A733D7"/>
    <w:rsid w:val="00A95766"/>
    <w:rsid w:val="00A96B37"/>
    <w:rsid w:val="00A97273"/>
    <w:rsid w:val="00AA584B"/>
    <w:rsid w:val="00AC471C"/>
    <w:rsid w:val="00AD46A3"/>
    <w:rsid w:val="00AD55E8"/>
    <w:rsid w:val="00AE2E3A"/>
    <w:rsid w:val="00AF5323"/>
    <w:rsid w:val="00B01EE1"/>
    <w:rsid w:val="00B074F8"/>
    <w:rsid w:val="00B133AC"/>
    <w:rsid w:val="00B16265"/>
    <w:rsid w:val="00B16462"/>
    <w:rsid w:val="00B203B7"/>
    <w:rsid w:val="00B36092"/>
    <w:rsid w:val="00B522C2"/>
    <w:rsid w:val="00B536DB"/>
    <w:rsid w:val="00B54C57"/>
    <w:rsid w:val="00B7075A"/>
    <w:rsid w:val="00B70D41"/>
    <w:rsid w:val="00B719BD"/>
    <w:rsid w:val="00B73251"/>
    <w:rsid w:val="00B764F7"/>
    <w:rsid w:val="00B8356C"/>
    <w:rsid w:val="00B934C3"/>
    <w:rsid w:val="00B93F20"/>
    <w:rsid w:val="00B9650F"/>
    <w:rsid w:val="00BA1E61"/>
    <w:rsid w:val="00BA65ED"/>
    <w:rsid w:val="00BA6A15"/>
    <w:rsid w:val="00BB0CD9"/>
    <w:rsid w:val="00BB6BD6"/>
    <w:rsid w:val="00BC6954"/>
    <w:rsid w:val="00BD2BCC"/>
    <w:rsid w:val="00BD7C45"/>
    <w:rsid w:val="00BE128A"/>
    <w:rsid w:val="00BE5352"/>
    <w:rsid w:val="00BE7C0A"/>
    <w:rsid w:val="00BF5056"/>
    <w:rsid w:val="00BF592D"/>
    <w:rsid w:val="00BF6F0E"/>
    <w:rsid w:val="00C00377"/>
    <w:rsid w:val="00C165AC"/>
    <w:rsid w:val="00C175E1"/>
    <w:rsid w:val="00C21EA9"/>
    <w:rsid w:val="00C248B2"/>
    <w:rsid w:val="00C25036"/>
    <w:rsid w:val="00C25EAC"/>
    <w:rsid w:val="00C302FC"/>
    <w:rsid w:val="00C4171F"/>
    <w:rsid w:val="00C43848"/>
    <w:rsid w:val="00C46491"/>
    <w:rsid w:val="00C517AA"/>
    <w:rsid w:val="00C53D14"/>
    <w:rsid w:val="00C56CDF"/>
    <w:rsid w:val="00C57E92"/>
    <w:rsid w:val="00C63C53"/>
    <w:rsid w:val="00C67D36"/>
    <w:rsid w:val="00C72E44"/>
    <w:rsid w:val="00C8478C"/>
    <w:rsid w:val="00C852F0"/>
    <w:rsid w:val="00C9233A"/>
    <w:rsid w:val="00C946D0"/>
    <w:rsid w:val="00CB25CD"/>
    <w:rsid w:val="00CB4795"/>
    <w:rsid w:val="00CB4BBB"/>
    <w:rsid w:val="00CB6D50"/>
    <w:rsid w:val="00CC3E5F"/>
    <w:rsid w:val="00CC48B3"/>
    <w:rsid w:val="00CC4A73"/>
    <w:rsid w:val="00CC6D35"/>
    <w:rsid w:val="00CC776C"/>
    <w:rsid w:val="00CD3C6D"/>
    <w:rsid w:val="00CE106E"/>
    <w:rsid w:val="00CE6FA2"/>
    <w:rsid w:val="00CE7E9C"/>
    <w:rsid w:val="00CF57AE"/>
    <w:rsid w:val="00D01E10"/>
    <w:rsid w:val="00D058DC"/>
    <w:rsid w:val="00D058E9"/>
    <w:rsid w:val="00D130FF"/>
    <w:rsid w:val="00D152AE"/>
    <w:rsid w:val="00D15C1A"/>
    <w:rsid w:val="00D21FAD"/>
    <w:rsid w:val="00D21FBC"/>
    <w:rsid w:val="00D22941"/>
    <w:rsid w:val="00D27962"/>
    <w:rsid w:val="00D30C7B"/>
    <w:rsid w:val="00D34AC9"/>
    <w:rsid w:val="00D5099C"/>
    <w:rsid w:val="00D608BD"/>
    <w:rsid w:val="00D61937"/>
    <w:rsid w:val="00D646FB"/>
    <w:rsid w:val="00D875E5"/>
    <w:rsid w:val="00D96058"/>
    <w:rsid w:val="00D977A8"/>
    <w:rsid w:val="00DA350B"/>
    <w:rsid w:val="00DB0B5E"/>
    <w:rsid w:val="00DB12D3"/>
    <w:rsid w:val="00DB18BA"/>
    <w:rsid w:val="00DB55AE"/>
    <w:rsid w:val="00DB64A6"/>
    <w:rsid w:val="00DB7869"/>
    <w:rsid w:val="00DC2DD9"/>
    <w:rsid w:val="00DC5B72"/>
    <w:rsid w:val="00DC6C3D"/>
    <w:rsid w:val="00DD0D29"/>
    <w:rsid w:val="00DD341F"/>
    <w:rsid w:val="00DD461B"/>
    <w:rsid w:val="00DD4A01"/>
    <w:rsid w:val="00DE33E6"/>
    <w:rsid w:val="00DE5804"/>
    <w:rsid w:val="00E01CAB"/>
    <w:rsid w:val="00E06BA4"/>
    <w:rsid w:val="00E10A4A"/>
    <w:rsid w:val="00E12471"/>
    <w:rsid w:val="00E21F19"/>
    <w:rsid w:val="00E2234C"/>
    <w:rsid w:val="00E225DD"/>
    <w:rsid w:val="00E24F55"/>
    <w:rsid w:val="00E26775"/>
    <w:rsid w:val="00E31E2A"/>
    <w:rsid w:val="00E36A2C"/>
    <w:rsid w:val="00E40552"/>
    <w:rsid w:val="00E417E9"/>
    <w:rsid w:val="00E4312E"/>
    <w:rsid w:val="00E43B94"/>
    <w:rsid w:val="00E45230"/>
    <w:rsid w:val="00E476D4"/>
    <w:rsid w:val="00E579EA"/>
    <w:rsid w:val="00E62688"/>
    <w:rsid w:val="00E641CC"/>
    <w:rsid w:val="00E6627F"/>
    <w:rsid w:val="00E718BD"/>
    <w:rsid w:val="00E82C31"/>
    <w:rsid w:val="00E83A6E"/>
    <w:rsid w:val="00E8603C"/>
    <w:rsid w:val="00EA3785"/>
    <w:rsid w:val="00ED327E"/>
    <w:rsid w:val="00EE2CA7"/>
    <w:rsid w:val="00EE3013"/>
    <w:rsid w:val="00EF03E1"/>
    <w:rsid w:val="00EF1266"/>
    <w:rsid w:val="00EF3797"/>
    <w:rsid w:val="00EF4C5A"/>
    <w:rsid w:val="00EF54BF"/>
    <w:rsid w:val="00EF62F7"/>
    <w:rsid w:val="00F007C9"/>
    <w:rsid w:val="00F0295F"/>
    <w:rsid w:val="00F04BAB"/>
    <w:rsid w:val="00F06780"/>
    <w:rsid w:val="00F06EA1"/>
    <w:rsid w:val="00F117BA"/>
    <w:rsid w:val="00F1331F"/>
    <w:rsid w:val="00F138DA"/>
    <w:rsid w:val="00F14F0D"/>
    <w:rsid w:val="00F155B8"/>
    <w:rsid w:val="00F16702"/>
    <w:rsid w:val="00F2252A"/>
    <w:rsid w:val="00F256D3"/>
    <w:rsid w:val="00F31347"/>
    <w:rsid w:val="00F36C55"/>
    <w:rsid w:val="00F376C0"/>
    <w:rsid w:val="00F414E0"/>
    <w:rsid w:val="00F41E09"/>
    <w:rsid w:val="00F520BD"/>
    <w:rsid w:val="00F52815"/>
    <w:rsid w:val="00F56172"/>
    <w:rsid w:val="00F573ED"/>
    <w:rsid w:val="00F64F60"/>
    <w:rsid w:val="00F76022"/>
    <w:rsid w:val="00F94815"/>
    <w:rsid w:val="00FA2D0C"/>
    <w:rsid w:val="00FA49DF"/>
    <w:rsid w:val="00FA4CEA"/>
    <w:rsid w:val="00FA6D7B"/>
    <w:rsid w:val="00FA7818"/>
    <w:rsid w:val="00FB5D02"/>
    <w:rsid w:val="00FB6AA5"/>
    <w:rsid w:val="00FB7B44"/>
    <w:rsid w:val="00FC0979"/>
    <w:rsid w:val="00FC7EA9"/>
    <w:rsid w:val="00FE2DBD"/>
    <w:rsid w:val="00FE302C"/>
    <w:rsid w:val="00FE3ACF"/>
    <w:rsid w:val="00FE67A5"/>
    <w:rsid w:val="00FF1767"/>
    <w:rsid w:val="00FF1B53"/>
    <w:rsid w:val="00FF229E"/>
    <w:rsid w:val="00FF6F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987503"/>
  <w15:chartTrackingRefBased/>
  <w15:docId w15:val="{D7DEDB25-F89C-4723-B1A6-47D485A8B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225D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225D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225D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225D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225D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225D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225D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225D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225D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25D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225D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225D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225D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225D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225D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225D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225D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225DD"/>
    <w:rPr>
      <w:rFonts w:eastAsiaTheme="majorEastAsia" w:cstheme="majorBidi"/>
      <w:color w:val="272727" w:themeColor="text1" w:themeTint="D8"/>
    </w:rPr>
  </w:style>
  <w:style w:type="paragraph" w:styleId="Title">
    <w:name w:val="Title"/>
    <w:basedOn w:val="Normal"/>
    <w:next w:val="Normal"/>
    <w:link w:val="TitleChar"/>
    <w:uiPriority w:val="10"/>
    <w:qFormat/>
    <w:rsid w:val="00E225D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225D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225D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225D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225DD"/>
    <w:pPr>
      <w:spacing w:before="160"/>
      <w:jc w:val="center"/>
    </w:pPr>
    <w:rPr>
      <w:i/>
      <w:iCs/>
      <w:color w:val="404040" w:themeColor="text1" w:themeTint="BF"/>
    </w:rPr>
  </w:style>
  <w:style w:type="character" w:customStyle="1" w:styleId="QuoteChar">
    <w:name w:val="Quote Char"/>
    <w:basedOn w:val="DefaultParagraphFont"/>
    <w:link w:val="Quote"/>
    <w:uiPriority w:val="29"/>
    <w:rsid w:val="00E225DD"/>
    <w:rPr>
      <w:i/>
      <w:iCs/>
      <w:color w:val="404040" w:themeColor="text1" w:themeTint="BF"/>
    </w:rPr>
  </w:style>
  <w:style w:type="paragraph" w:styleId="ListParagraph">
    <w:name w:val="List Paragraph"/>
    <w:basedOn w:val="Normal"/>
    <w:uiPriority w:val="34"/>
    <w:qFormat/>
    <w:rsid w:val="00E225DD"/>
    <w:pPr>
      <w:ind w:left="720"/>
      <w:contextualSpacing/>
    </w:pPr>
  </w:style>
  <w:style w:type="character" w:styleId="IntenseEmphasis">
    <w:name w:val="Intense Emphasis"/>
    <w:basedOn w:val="DefaultParagraphFont"/>
    <w:uiPriority w:val="21"/>
    <w:qFormat/>
    <w:rsid w:val="00E225DD"/>
    <w:rPr>
      <w:i/>
      <w:iCs/>
      <w:color w:val="0F4761" w:themeColor="accent1" w:themeShade="BF"/>
    </w:rPr>
  </w:style>
  <w:style w:type="paragraph" w:styleId="IntenseQuote">
    <w:name w:val="Intense Quote"/>
    <w:basedOn w:val="Normal"/>
    <w:next w:val="Normal"/>
    <w:link w:val="IntenseQuoteChar"/>
    <w:uiPriority w:val="30"/>
    <w:qFormat/>
    <w:rsid w:val="00E225D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225DD"/>
    <w:rPr>
      <w:i/>
      <w:iCs/>
      <w:color w:val="0F4761" w:themeColor="accent1" w:themeShade="BF"/>
    </w:rPr>
  </w:style>
  <w:style w:type="character" w:styleId="IntenseReference">
    <w:name w:val="Intense Reference"/>
    <w:basedOn w:val="DefaultParagraphFont"/>
    <w:uiPriority w:val="32"/>
    <w:qFormat/>
    <w:rsid w:val="00E225DD"/>
    <w:rPr>
      <w:b/>
      <w:bCs/>
      <w:smallCaps/>
      <w:color w:val="0F4761" w:themeColor="accent1" w:themeShade="BF"/>
      <w:spacing w:val="5"/>
    </w:rPr>
  </w:style>
  <w:style w:type="paragraph" w:styleId="NormalWeb">
    <w:name w:val="Normal (Web)"/>
    <w:basedOn w:val="Normal"/>
    <w:uiPriority w:val="99"/>
    <w:semiHidden/>
    <w:unhideWhenUsed/>
    <w:rsid w:val="00A12FD0"/>
    <w:rPr>
      <w:rFonts w:ascii="Times New Roman" w:hAnsi="Times New Roman" w:cs="Times New Roman"/>
      <w:sz w:val="24"/>
      <w:szCs w:val="24"/>
    </w:rPr>
  </w:style>
  <w:style w:type="character" w:styleId="Strong">
    <w:name w:val="Strong"/>
    <w:basedOn w:val="DefaultParagraphFont"/>
    <w:uiPriority w:val="22"/>
    <w:qFormat/>
    <w:rsid w:val="006B17B1"/>
    <w:rPr>
      <w:b/>
      <w:bCs/>
    </w:rPr>
  </w:style>
  <w:style w:type="character" w:styleId="Emphasis">
    <w:name w:val="Emphasis"/>
    <w:basedOn w:val="DefaultParagraphFont"/>
    <w:uiPriority w:val="20"/>
    <w:qFormat/>
    <w:rsid w:val="009A3CAC"/>
    <w:rPr>
      <w:i/>
      <w:iCs/>
    </w:rPr>
  </w:style>
  <w:style w:type="character" w:styleId="CommentReference">
    <w:name w:val="annotation reference"/>
    <w:basedOn w:val="DefaultParagraphFont"/>
    <w:uiPriority w:val="99"/>
    <w:semiHidden/>
    <w:unhideWhenUsed/>
    <w:rsid w:val="00C248B2"/>
    <w:rPr>
      <w:sz w:val="16"/>
      <w:szCs w:val="16"/>
    </w:rPr>
  </w:style>
  <w:style w:type="paragraph" w:styleId="CommentText">
    <w:name w:val="annotation text"/>
    <w:basedOn w:val="Normal"/>
    <w:link w:val="CommentTextChar"/>
    <w:uiPriority w:val="99"/>
    <w:unhideWhenUsed/>
    <w:rsid w:val="00C248B2"/>
    <w:pPr>
      <w:spacing w:line="240" w:lineRule="auto"/>
    </w:pPr>
    <w:rPr>
      <w:sz w:val="20"/>
      <w:szCs w:val="20"/>
    </w:rPr>
  </w:style>
  <w:style w:type="character" w:customStyle="1" w:styleId="CommentTextChar">
    <w:name w:val="Comment Text Char"/>
    <w:basedOn w:val="DefaultParagraphFont"/>
    <w:link w:val="CommentText"/>
    <w:uiPriority w:val="99"/>
    <w:rsid w:val="00C248B2"/>
    <w:rPr>
      <w:sz w:val="20"/>
      <w:szCs w:val="20"/>
    </w:rPr>
  </w:style>
  <w:style w:type="paragraph" w:styleId="CommentSubject">
    <w:name w:val="annotation subject"/>
    <w:basedOn w:val="CommentText"/>
    <w:next w:val="CommentText"/>
    <w:link w:val="CommentSubjectChar"/>
    <w:uiPriority w:val="99"/>
    <w:semiHidden/>
    <w:unhideWhenUsed/>
    <w:rsid w:val="00C248B2"/>
    <w:rPr>
      <w:b/>
      <w:bCs/>
    </w:rPr>
  </w:style>
  <w:style w:type="character" w:customStyle="1" w:styleId="CommentSubjectChar">
    <w:name w:val="Comment Subject Char"/>
    <w:basedOn w:val="CommentTextChar"/>
    <w:link w:val="CommentSubject"/>
    <w:uiPriority w:val="99"/>
    <w:semiHidden/>
    <w:rsid w:val="00C248B2"/>
    <w:rPr>
      <w:b/>
      <w:bCs/>
      <w:sz w:val="20"/>
      <w:szCs w:val="20"/>
    </w:rPr>
  </w:style>
  <w:style w:type="character" w:styleId="Mention">
    <w:name w:val="Mention"/>
    <w:basedOn w:val="DefaultParagraphFont"/>
    <w:uiPriority w:val="99"/>
    <w:unhideWhenUsed/>
    <w:rsid w:val="00C248B2"/>
    <w:rPr>
      <w:color w:val="2B579A"/>
      <w:shd w:val="clear" w:color="auto" w:fill="E1DFDD"/>
    </w:rPr>
  </w:style>
  <w:style w:type="paragraph" w:styleId="Header">
    <w:name w:val="header"/>
    <w:basedOn w:val="Normal"/>
    <w:link w:val="HeaderChar"/>
    <w:uiPriority w:val="99"/>
    <w:unhideWhenUsed/>
    <w:rsid w:val="006059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0590E"/>
  </w:style>
  <w:style w:type="paragraph" w:styleId="Footer">
    <w:name w:val="footer"/>
    <w:basedOn w:val="Normal"/>
    <w:link w:val="FooterChar"/>
    <w:uiPriority w:val="99"/>
    <w:unhideWhenUsed/>
    <w:rsid w:val="006059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0590E"/>
  </w:style>
  <w:style w:type="paragraph" w:styleId="Revision">
    <w:name w:val="Revision"/>
    <w:hidden/>
    <w:uiPriority w:val="99"/>
    <w:semiHidden/>
    <w:rsid w:val="001E487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71C1F9-89A7-4034-9A6E-91222DAA8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2777</Words>
  <Characters>15832</Characters>
  <Application>Microsoft Office Word</Application>
  <DocSecurity>0</DocSecurity>
  <Lines>131</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18572</CharactersWithSpaces>
  <SharedDoc>false</SharedDoc>
  <HLinks>
    <vt:vector size="18" baseType="variant">
      <vt:variant>
        <vt:i4>4718692</vt:i4>
      </vt:variant>
      <vt:variant>
        <vt:i4>6</vt:i4>
      </vt:variant>
      <vt:variant>
        <vt:i4>0</vt:i4>
      </vt:variant>
      <vt:variant>
        <vt:i4>5</vt:i4>
      </vt:variant>
      <vt:variant>
        <vt:lpwstr>mailto:Elizabeth.Castle@utas.edu.au</vt:lpwstr>
      </vt:variant>
      <vt:variant>
        <vt:lpwstr/>
      </vt:variant>
      <vt:variant>
        <vt:i4>4718692</vt:i4>
      </vt:variant>
      <vt:variant>
        <vt:i4>3</vt:i4>
      </vt:variant>
      <vt:variant>
        <vt:i4>0</vt:i4>
      </vt:variant>
      <vt:variant>
        <vt:i4>5</vt:i4>
      </vt:variant>
      <vt:variant>
        <vt:lpwstr>mailto:Elizabeth.Castle@utas.edu.au</vt:lpwstr>
      </vt:variant>
      <vt:variant>
        <vt:lpwstr/>
      </vt:variant>
      <vt:variant>
        <vt:i4>4718692</vt:i4>
      </vt:variant>
      <vt:variant>
        <vt:i4>0</vt:i4>
      </vt:variant>
      <vt:variant>
        <vt:i4>0</vt:i4>
      </vt:variant>
      <vt:variant>
        <vt:i4>5</vt:i4>
      </vt:variant>
      <vt:variant>
        <vt:lpwstr>mailto:Elizabeth.Castle@utas.edu.au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 Strain</dc:creator>
  <cp:keywords/>
  <dc:description/>
  <cp:lastModifiedBy>Garry Hulme</cp:lastModifiedBy>
  <cp:revision>2</cp:revision>
  <dcterms:created xsi:type="dcterms:W3CDTF">2026-08-28T07:47:00Z</dcterms:created>
  <dcterms:modified xsi:type="dcterms:W3CDTF">2026-08-28T07:47:00Z</dcterms:modified>
</cp:coreProperties>
</file>